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99" w:rsidRPr="00570BE3" w:rsidRDefault="00970399" w:rsidP="00970399">
      <w:pPr>
        <w:rPr>
          <w:b/>
          <w:sz w:val="28"/>
          <w:szCs w:val="28"/>
        </w:rPr>
      </w:pPr>
      <w:r w:rsidRPr="000957C4">
        <w:rPr>
          <w:b/>
          <w:sz w:val="28"/>
          <w:szCs w:val="28"/>
        </w:rPr>
        <w:t xml:space="preserve">PRÍLOHA Č. </w:t>
      </w:r>
      <w:r w:rsidR="009F01E0">
        <w:rPr>
          <w:b/>
          <w:sz w:val="28"/>
          <w:szCs w:val="28"/>
        </w:rPr>
        <w:t>1B</w:t>
      </w:r>
      <w:bookmarkStart w:id="0" w:name="_GoBack"/>
      <w:bookmarkEnd w:id="0"/>
      <w:r w:rsidRPr="000957C4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0957C4">
        <w:rPr>
          <w:b/>
          <w:sz w:val="28"/>
          <w:szCs w:val="28"/>
        </w:rPr>
        <w:t>NÁVRH UCHÁDZAČA NA PLNENIE JEDNOTLIVÝCH KRITÉRIÍ</w:t>
      </w:r>
    </w:p>
    <w:p w:rsidR="00970399" w:rsidRPr="006F1966" w:rsidRDefault="00970399" w:rsidP="00970399">
      <w:pPr>
        <w:pStyle w:val="Default"/>
        <w:jc w:val="center"/>
        <w:rPr>
          <w:rFonts w:ascii="Arial Narrow" w:hAnsi="Arial Narrow" w:cs="Times New Roman"/>
          <w:b/>
        </w:rPr>
      </w:pPr>
      <w:r w:rsidRPr="006F1966">
        <w:rPr>
          <w:rFonts w:ascii="Arial Narrow" w:hAnsi="Arial Narrow" w:cs="Times New Roman"/>
          <w:b/>
        </w:rPr>
        <w:t xml:space="preserve">Koeficienty v jednotlivých tarifách </w:t>
      </w:r>
    </w:p>
    <w:p w:rsidR="00970399" w:rsidRPr="006F1966" w:rsidRDefault="00970399" w:rsidP="00970399">
      <w:pPr>
        <w:pStyle w:val="Default"/>
        <w:jc w:val="center"/>
        <w:rPr>
          <w:rFonts w:ascii="Arial Narrow" w:hAnsi="Arial Narrow" w:cs="Times New Roman"/>
        </w:rPr>
      </w:pPr>
      <w:r w:rsidRPr="006F1966">
        <w:rPr>
          <w:rFonts w:ascii="Arial Narrow" w:hAnsi="Arial Narrow" w:cs="Times New Roman"/>
        </w:rPr>
        <w:t>(Koeficienty uvádzajte zaokrúhlené na dve desatinné miesta)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2694"/>
        <w:gridCol w:w="2836"/>
        <w:gridCol w:w="3119"/>
        <w:gridCol w:w="3071"/>
      </w:tblGrid>
      <w:tr w:rsidR="00970399" w:rsidRPr="009229A9" w:rsidTr="0043560F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6F1966" w:rsidRDefault="00970399" w:rsidP="0043560F">
            <w:pPr>
              <w:pStyle w:val="Default"/>
              <w:ind w:left="11"/>
              <w:rPr>
                <w:rFonts w:ascii="Arial Narrow" w:hAnsi="Arial Narrow" w:cs="Times New Roman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JT (</w:t>
            </w:r>
            <w:proofErr w:type="spellStart"/>
            <w:r w:rsidRPr="009229A9">
              <w:rPr>
                <w:b/>
                <w:sz w:val="24"/>
                <w:szCs w:val="24"/>
              </w:rPr>
              <w:t>jednotarifa</w:t>
            </w:r>
            <w:proofErr w:type="spellEnd"/>
            <w:r w:rsidRPr="009229A9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VT (vysoká tarifa)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NT (nízka tarifa)</w:t>
            </w:r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VO (verejné osvetlenie)</w:t>
            </w:r>
          </w:p>
        </w:tc>
      </w:tr>
      <w:tr w:rsidR="00970399" w:rsidRPr="009229A9" w:rsidTr="0043560F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Navrhnite koeficienty (pre roky 2021, 2022):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KJT NN = </w:t>
            </w:r>
          </w:p>
        </w:tc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KVT NN = 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KNT NN =</w:t>
            </w:r>
          </w:p>
        </w:tc>
        <w:tc>
          <w:tcPr>
            <w:tcW w:w="10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KVO = </w:t>
            </w:r>
          </w:p>
        </w:tc>
      </w:tr>
      <w:tr w:rsidR="00970399" w:rsidRPr="009229A9" w:rsidTr="0043560F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Všeobecný vzorec </w:t>
            </w:r>
          </w:p>
        </w:tc>
        <w:tc>
          <w:tcPr>
            <w:tcW w:w="41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99" w:rsidRPr="005E3D90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C= (VBC * SJT * KJT) + (VBC * SVT * KVT) + (VBC * SNT * KNT) + (VBC * SVO * KVO)</w:t>
            </w:r>
          </w:p>
          <w:p w:rsidR="00970399" w:rsidRPr="005E3D90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 xml:space="preserve">CC = (47 * </w:t>
            </w:r>
            <w:r>
              <w:rPr>
                <w:sz w:val="24"/>
                <w:szCs w:val="24"/>
              </w:rPr>
              <w:t>590,548</w:t>
            </w:r>
            <w:r w:rsidRPr="005E3D90">
              <w:rPr>
                <w:sz w:val="24"/>
                <w:szCs w:val="24"/>
              </w:rPr>
              <w:t xml:space="preserve"> * KJT NN) + (47 * </w:t>
            </w:r>
            <w:r>
              <w:rPr>
                <w:sz w:val="24"/>
                <w:szCs w:val="24"/>
              </w:rPr>
              <w:t>245,160</w:t>
            </w:r>
            <w:r w:rsidRPr="005E3D90">
              <w:rPr>
                <w:sz w:val="24"/>
                <w:szCs w:val="24"/>
              </w:rPr>
              <w:t xml:space="preserve"> * KVT NN) + (47 * </w:t>
            </w:r>
            <w:r>
              <w:rPr>
                <w:sz w:val="24"/>
                <w:szCs w:val="24"/>
              </w:rPr>
              <w:t>287,774</w:t>
            </w:r>
            <w:r w:rsidRPr="005E3D90">
              <w:rPr>
                <w:sz w:val="24"/>
                <w:szCs w:val="24"/>
              </w:rPr>
              <w:t xml:space="preserve"> * KNT NN) + (47 * </w:t>
            </w:r>
            <w:r>
              <w:rPr>
                <w:sz w:val="24"/>
                <w:szCs w:val="24"/>
              </w:rPr>
              <w:t>32,400</w:t>
            </w:r>
            <w:r w:rsidRPr="005E3D90">
              <w:rPr>
                <w:sz w:val="24"/>
                <w:szCs w:val="24"/>
              </w:rPr>
              <w:t xml:space="preserve"> * KVO)</w:t>
            </w:r>
          </w:p>
        </w:tc>
      </w:tr>
      <w:tr w:rsidR="00970399" w:rsidRPr="009229A9" w:rsidTr="0043560F">
        <w:trPr>
          <w:trHeight w:val="1659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399" w:rsidRPr="009229A9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color w:val="000000"/>
                <w:sz w:val="24"/>
                <w:szCs w:val="24"/>
              </w:rPr>
            </w:pPr>
            <w:r w:rsidRPr="009229A9">
              <w:rPr>
                <w:color w:val="000000"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41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0399" w:rsidRPr="005E3D90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</w:p>
          <w:p w:rsidR="00970399" w:rsidRPr="005E3D90" w:rsidRDefault="00970399" w:rsidP="0043560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b/>
                <w:bCs/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27 755,756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KJT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11 522,520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KVT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13 525,378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KNT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1 522,800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bCs/>
                <w:sz w:val="24"/>
                <w:szCs w:val="24"/>
              </w:rPr>
              <w:t>KVO)</w:t>
            </w:r>
          </w:p>
        </w:tc>
      </w:tr>
    </w:tbl>
    <w:p w:rsidR="00970399" w:rsidRPr="009229A9" w:rsidRDefault="00970399" w:rsidP="00970399">
      <w:pPr>
        <w:tabs>
          <w:tab w:val="left" w:pos="360"/>
        </w:tabs>
        <w:spacing w:after="0"/>
        <w:rPr>
          <w:b/>
        </w:rPr>
      </w:pPr>
    </w:p>
    <w:p w:rsidR="00970399" w:rsidRPr="009229A9" w:rsidRDefault="00970399" w:rsidP="00970399">
      <w:pPr>
        <w:tabs>
          <w:tab w:val="left" w:pos="360"/>
        </w:tabs>
        <w:spacing w:after="0"/>
        <w:rPr>
          <w:b/>
        </w:rPr>
      </w:pPr>
      <w:r w:rsidRPr="009229A9">
        <w:rPr>
          <w:b/>
        </w:rPr>
        <w:t xml:space="preserve">Maximálne prípustná výška jednotlivých </w:t>
      </w:r>
      <w:proofErr w:type="spellStart"/>
      <w:r w:rsidRPr="009229A9">
        <w:rPr>
          <w:b/>
        </w:rPr>
        <w:t>multiplikatívnych</w:t>
      </w:r>
      <w:proofErr w:type="spellEnd"/>
      <w:r w:rsidRPr="009229A9">
        <w:rPr>
          <w:b/>
        </w:rPr>
        <w:t xml:space="preserve"> koeficientov je nasledovná:</w:t>
      </w:r>
    </w:p>
    <w:p w:rsidR="00970399" w:rsidRPr="00970399" w:rsidRDefault="00970399" w:rsidP="00970399">
      <w:pPr>
        <w:tabs>
          <w:tab w:val="left" w:pos="360"/>
        </w:tabs>
        <w:jc w:val="left"/>
        <w:rPr>
          <w:bCs/>
        </w:rPr>
        <w:sectPr w:rsidR="00970399" w:rsidRPr="00970399" w:rsidSect="00012D52">
          <w:head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9229A9">
        <w:rPr>
          <w:bCs/>
        </w:rPr>
        <w:t>KJT</w:t>
      </w:r>
      <w:r>
        <w:rPr>
          <w:bCs/>
        </w:rPr>
        <w:t xml:space="preserve"> </w:t>
      </w:r>
      <w:r w:rsidRPr="009229A9">
        <w:rPr>
          <w:bCs/>
        </w:rPr>
        <w:t>max= 1,15</w:t>
      </w:r>
      <w:r w:rsidRPr="009229A9">
        <w:rPr>
          <w:bCs/>
        </w:rPr>
        <w:tab/>
      </w:r>
      <w:r>
        <w:rPr>
          <w:bCs/>
        </w:rPr>
        <w:tab/>
      </w:r>
      <w:r w:rsidRPr="009229A9">
        <w:rPr>
          <w:bCs/>
        </w:rPr>
        <w:t>KVT</w:t>
      </w:r>
      <w:r>
        <w:rPr>
          <w:bCs/>
        </w:rPr>
        <w:t xml:space="preserve"> </w:t>
      </w:r>
      <w:r w:rsidRPr="009229A9">
        <w:rPr>
          <w:bCs/>
        </w:rPr>
        <w:t>max= 1,25</w:t>
      </w:r>
      <w:r w:rsidRPr="009229A9">
        <w:rPr>
          <w:bCs/>
        </w:rPr>
        <w:tab/>
      </w:r>
      <w:r>
        <w:rPr>
          <w:bCs/>
        </w:rPr>
        <w:tab/>
      </w:r>
      <w:r w:rsidRPr="009229A9">
        <w:rPr>
          <w:bCs/>
        </w:rPr>
        <w:t>KNT</w:t>
      </w:r>
      <w:r>
        <w:rPr>
          <w:bCs/>
        </w:rPr>
        <w:t xml:space="preserve"> </w:t>
      </w:r>
      <w:r w:rsidRPr="009229A9">
        <w:rPr>
          <w:bCs/>
        </w:rPr>
        <w:t xml:space="preserve">max= 0,90        </w:t>
      </w:r>
      <w:r>
        <w:rPr>
          <w:bCs/>
        </w:rPr>
        <w:tab/>
        <w:t>KVO max= 0,90</w:t>
      </w:r>
    </w:p>
    <w:p w:rsidR="0029388C" w:rsidRDefault="0029388C"/>
    <w:sectPr w:rsidR="0029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CA" w:rsidRDefault="00385ECA">
      <w:pPr>
        <w:spacing w:after="0" w:line="240" w:lineRule="auto"/>
      </w:pPr>
      <w:r>
        <w:separator/>
      </w:r>
    </w:p>
  </w:endnote>
  <w:endnote w:type="continuationSeparator" w:id="0">
    <w:p w:rsidR="00385ECA" w:rsidRDefault="0038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CA" w:rsidRDefault="00385ECA">
      <w:pPr>
        <w:spacing w:after="0" w:line="240" w:lineRule="auto"/>
      </w:pPr>
      <w:r>
        <w:separator/>
      </w:r>
    </w:p>
  </w:footnote>
  <w:footnote w:type="continuationSeparator" w:id="0">
    <w:p w:rsidR="00385ECA" w:rsidRDefault="0038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30" w:rsidRPr="00012D52" w:rsidRDefault="00385ECA" w:rsidP="00012D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9"/>
    <w:rsid w:val="0029388C"/>
    <w:rsid w:val="00385ECA"/>
    <w:rsid w:val="00970399"/>
    <w:rsid w:val="009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A82C-8FF4-41AC-A9A8-CD38F16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0399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70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70399"/>
    <w:rPr>
      <w:rFonts w:ascii="Arial Narrow" w:eastAsia="Calibri" w:hAnsi="Arial Narrow" w:cs="Times New Roman"/>
    </w:rPr>
  </w:style>
  <w:style w:type="paragraph" w:customStyle="1" w:styleId="Default">
    <w:name w:val="Default"/>
    <w:rsid w:val="009703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Pipíšková</dc:creator>
  <cp:keywords/>
  <dc:description/>
  <cp:lastModifiedBy>Silvia Pipíšková</cp:lastModifiedBy>
  <cp:revision>2</cp:revision>
  <dcterms:created xsi:type="dcterms:W3CDTF">2020-11-18T06:22:00Z</dcterms:created>
  <dcterms:modified xsi:type="dcterms:W3CDTF">2020-11-18T06:29:00Z</dcterms:modified>
</cp:coreProperties>
</file>