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75" w:rsidRPr="001E75E1" w:rsidRDefault="00603975" w:rsidP="00603975">
      <w:pPr>
        <w:pStyle w:val="Nzov"/>
        <w:numPr>
          <w:ilvl w:val="0"/>
          <w:numId w:val="0"/>
        </w:numPr>
        <w:ind w:left="1215" w:hanging="1215"/>
      </w:pPr>
      <w:bookmarkStart w:id="0" w:name="_Toc482950602"/>
      <w:bookmarkStart w:id="1" w:name="_Toc520644542"/>
      <w:bookmarkStart w:id="2" w:name="_Hlk497472719"/>
      <w:r w:rsidRPr="001E75E1">
        <w:t>Príloha č. 1 - NÁVRH UCHÁDZAČA NA PLNENIE JEDNOTLIVÝCH KRITÉRIÍ</w:t>
      </w:r>
      <w:bookmarkEnd w:id="0"/>
      <w:bookmarkEnd w:id="1"/>
    </w:p>
    <w:p w:rsidR="00603975" w:rsidRPr="001E75E1" w:rsidRDefault="00603975" w:rsidP="00603975">
      <w:pPr>
        <w:jc w:val="left"/>
        <w:rPr>
          <w:sz w:val="24"/>
          <w:szCs w:val="24"/>
        </w:rPr>
      </w:pPr>
    </w:p>
    <w:p w:rsidR="00603975" w:rsidRPr="006F1966" w:rsidRDefault="00603975" w:rsidP="00603975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>Nákup zemného plynu -</w:t>
      </w:r>
      <w:r w:rsidRPr="006F1966">
        <w:rPr>
          <w:b/>
          <w:sz w:val="24"/>
          <w:szCs w:val="24"/>
        </w:rPr>
        <w:t xml:space="preserve"> CVO </w:t>
      </w:r>
      <w:r>
        <w:rPr>
          <w:b/>
          <w:sz w:val="24"/>
          <w:szCs w:val="24"/>
        </w:rPr>
        <w:t>5</w:t>
      </w:r>
      <w:r w:rsidRPr="006F1966">
        <w:rPr>
          <w:b/>
          <w:sz w:val="24"/>
          <w:szCs w:val="24"/>
        </w:rPr>
        <w:t>18</w:t>
      </w:r>
    </w:p>
    <w:p w:rsidR="00603975" w:rsidRPr="001E75E1" w:rsidRDefault="00603975" w:rsidP="00603975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:rsidR="00603975" w:rsidRPr="001E75E1" w:rsidRDefault="00603975" w:rsidP="00603975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603975" w:rsidRPr="001E75E1" w:rsidTr="006132E6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603975" w:rsidRPr="001E75E1" w:rsidTr="006132E6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603975" w:rsidRPr="001E75E1" w:rsidTr="006132E6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603975" w:rsidRPr="001E75E1" w:rsidTr="006132E6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603975" w:rsidRPr="001E75E1" w:rsidRDefault="00603975" w:rsidP="006132E6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:rsidR="00603975" w:rsidRPr="001E75E1" w:rsidRDefault="00603975" w:rsidP="00603975">
      <w:pPr>
        <w:jc w:val="left"/>
        <w:rPr>
          <w:sz w:val="24"/>
          <w:szCs w:val="24"/>
        </w:rPr>
      </w:pPr>
    </w:p>
    <w:p w:rsidR="00603975" w:rsidRPr="001E75E1" w:rsidRDefault="00603975" w:rsidP="00603975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603975" w:rsidRPr="001E75E1" w:rsidTr="006132E6">
        <w:trPr>
          <w:trHeight w:val="545"/>
          <w:jc w:val="center"/>
        </w:trPr>
        <w:tc>
          <w:tcPr>
            <w:tcW w:w="4645" w:type="dxa"/>
            <w:vAlign w:val="center"/>
          </w:tcPr>
          <w:p w:rsidR="00603975" w:rsidRPr="001E75E1" w:rsidRDefault="00603975" w:rsidP="006132E6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:rsidR="00603975" w:rsidRPr="001E75E1" w:rsidRDefault="00603975" w:rsidP="006132E6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20644543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</w:p>
        </w:tc>
        <w:tc>
          <w:tcPr>
            <w:tcW w:w="1771" w:type="dxa"/>
            <w:vAlign w:val="center"/>
          </w:tcPr>
          <w:p w:rsidR="00603975" w:rsidRPr="001E75E1" w:rsidRDefault="00603975" w:rsidP="006132E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:rsidR="00603975" w:rsidRPr="001E75E1" w:rsidRDefault="00603975" w:rsidP="006132E6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8" w:name="_Toc484160172"/>
            <w:bookmarkStart w:id="9" w:name="_Toc485732806"/>
            <w:bookmarkStart w:id="10" w:name="_Toc507658528"/>
            <w:bookmarkStart w:id="11" w:name="_Toc520644544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s DPH</w:t>
            </w:r>
            <w:bookmarkEnd w:id="8"/>
            <w:bookmarkEnd w:id="9"/>
            <w:bookmarkEnd w:id="10"/>
            <w:bookmarkEnd w:id="11"/>
          </w:p>
        </w:tc>
      </w:tr>
      <w:tr w:rsidR="00603975" w:rsidRPr="001E75E1" w:rsidTr="006132E6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:rsidR="00603975" w:rsidRPr="001E75E1" w:rsidRDefault="00603975" w:rsidP="006132E6">
            <w:pPr>
              <w:rPr>
                <w:sz w:val="24"/>
                <w:szCs w:val="24"/>
              </w:rPr>
            </w:pPr>
            <w:r w:rsidRPr="001E75E1">
              <w:rPr>
                <w:sz w:val="24"/>
                <w:szCs w:val="24"/>
              </w:rPr>
              <w:t xml:space="preserve">Cena za dodávku </w:t>
            </w:r>
            <w:r w:rsidRPr="003206FE">
              <w:rPr>
                <w:sz w:val="24"/>
                <w:szCs w:val="24"/>
              </w:rPr>
              <w:t>zemného plynu (výpočet vztiahnutý k virtuálnej cene NCG = 20,00 €/MWh)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:rsidR="00603975" w:rsidRPr="001E75E1" w:rsidRDefault="00603975" w:rsidP="00613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:rsidR="00603975" w:rsidRPr="001E75E1" w:rsidRDefault="00603975" w:rsidP="00613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:rsidR="00603975" w:rsidRPr="001E75E1" w:rsidRDefault="00603975" w:rsidP="006132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975" w:rsidRPr="001E75E1" w:rsidRDefault="00603975" w:rsidP="00603975">
      <w:pPr>
        <w:jc w:val="left"/>
        <w:rPr>
          <w:sz w:val="24"/>
          <w:szCs w:val="24"/>
        </w:rPr>
      </w:pPr>
    </w:p>
    <w:p w:rsidR="00603975" w:rsidRPr="00687ECC" w:rsidRDefault="00603975" w:rsidP="00603975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:rsidR="00603975" w:rsidRPr="00687ECC" w:rsidRDefault="00603975" w:rsidP="00603975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:rsidR="00603975" w:rsidRPr="00687ECC" w:rsidRDefault="00603975" w:rsidP="00603975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:rsidR="00603975" w:rsidRPr="00687ECC" w:rsidRDefault="00603975" w:rsidP="00603975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:rsidR="00603975" w:rsidRPr="00687ECC" w:rsidRDefault="00603975" w:rsidP="00603975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:rsidR="00603975" w:rsidRPr="00687ECC" w:rsidRDefault="00603975" w:rsidP="00603975">
      <w:pPr>
        <w:jc w:val="left"/>
        <w:rPr>
          <w:sz w:val="24"/>
          <w:szCs w:val="24"/>
        </w:rPr>
      </w:pPr>
    </w:p>
    <w:p w:rsidR="00603975" w:rsidRDefault="00603975" w:rsidP="00603975">
      <w:pPr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</w:pPr>
    </w:p>
    <w:p w:rsidR="00603975" w:rsidRDefault="00603975" w:rsidP="00603975">
      <w:pPr>
        <w:spacing w:after="160" w:line="259" w:lineRule="auto"/>
        <w:jc w:val="left"/>
        <w:rPr>
          <w:sz w:val="24"/>
          <w:szCs w:val="24"/>
        </w:rPr>
        <w:sectPr w:rsidR="00603975" w:rsidSect="00012D52">
          <w:foot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3975" w:rsidRPr="00570BE3" w:rsidRDefault="00603975" w:rsidP="00603975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lastRenderedPageBreak/>
        <w:t>PRÍLOHA Č. 1 -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:rsidR="00603975" w:rsidRPr="001E75E1" w:rsidRDefault="00603975" w:rsidP="00603975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Súťaž: Nákup zemného plynu – </w:t>
      </w:r>
      <w:r>
        <w:rPr>
          <w:b/>
          <w:sz w:val="24"/>
          <w:szCs w:val="24"/>
        </w:rPr>
        <w:t>CVO 518</w:t>
      </w:r>
    </w:p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  <w:color w:val="auto"/>
        </w:rPr>
        <w:t xml:space="preserve">Verejný obstarávateľ: </w:t>
      </w:r>
      <w:r>
        <w:rPr>
          <w:rFonts w:ascii="Arial Narrow" w:hAnsi="Arial Narrow" w:cs="Times New Roman"/>
          <w:color w:val="auto"/>
        </w:rPr>
        <w:t>Obstarávacie trhovisko Slovenska</w:t>
      </w:r>
    </w:p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  <w:b/>
        </w:rPr>
      </w:pPr>
    </w:p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  <w:b/>
        </w:rPr>
      </w:pPr>
      <w:r w:rsidRPr="001E75E1">
        <w:rPr>
          <w:rFonts w:ascii="Arial Narrow" w:hAnsi="Arial Narrow" w:cs="Times New Roman"/>
          <w:b/>
        </w:rPr>
        <w:t>Koeficienty v jednotlivých tarifách</w:t>
      </w:r>
    </w:p>
    <w:p w:rsidR="00603975" w:rsidRPr="001E75E1" w:rsidRDefault="00603975" w:rsidP="00603975">
      <w:pPr>
        <w:pStyle w:val="Default"/>
        <w:spacing w:after="240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(Koeficienty uvádzajte zaokrúhlené na dve desatinné miesta)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603975" w:rsidRPr="00687ECC" w:rsidTr="006132E6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:rsidR="00603975" w:rsidRPr="00A105BB" w:rsidRDefault="00603975" w:rsidP="006132E6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:rsidR="00603975" w:rsidRPr="00A105BB" w:rsidRDefault="00603975" w:rsidP="006132E6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KMO (</w:t>
            </w:r>
            <w:proofErr w:type="spellStart"/>
            <w:r w:rsidRPr="00A105BB">
              <w:rPr>
                <w:b/>
                <w:sz w:val="24"/>
                <w:szCs w:val="24"/>
              </w:rPr>
              <w:t>maloodber</w:t>
            </w:r>
            <w:proofErr w:type="spellEnd"/>
            <w:r w:rsidRPr="00A105B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, KSO (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Pr="00A105BB">
              <w:rPr>
                <w:b/>
                <w:sz w:val="24"/>
                <w:szCs w:val="24"/>
              </w:rPr>
              <w:t>– určené obdobie</w:t>
            </w:r>
          </w:p>
        </w:tc>
      </w:tr>
      <w:tr w:rsidR="00603975" w:rsidRPr="00687ECC" w:rsidTr="006132E6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:rsidR="00603975" w:rsidRPr="00A105BB" w:rsidRDefault="00603975" w:rsidP="006132E6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:rsidR="00603975" w:rsidRPr="00E86E4B" w:rsidRDefault="00603975" w:rsidP="006132E6">
            <w:pPr>
              <w:jc w:val="center"/>
              <w:rPr>
                <w:b/>
                <w:sz w:val="24"/>
                <w:szCs w:val="24"/>
              </w:rPr>
            </w:pPr>
          </w:p>
          <w:p w:rsidR="00603975" w:rsidRPr="00E86E4B" w:rsidRDefault="00603975" w:rsidP="006132E6">
            <w:pPr>
              <w:jc w:val="center"/>
              <w:rPr>
                <w:b/>
                <w:sz w:val="24"/>
                <w:szCs w:val="24"/>
              </w:rPr>
            </w:pPr>
            <w:r w:rsidRPr="00E86E4B">
              <w:rPr>
                <w:b/>
                <w:sz w:val="24"/>
                <w:szCs w:val="24"/>
              </w:rPr>
              <w:t xml:space="preserve">KMO19;20 = ............ Koeficient </w:t>
            </w:r>
            <w:proofErr w:type="spellStart"/>
            <w:r w:rsidRPr="00E86E4B">
              <w:rPr>
                <w:b/>
                <w:sz w:val="24"/>
                <w:szCs w:val="24"/>
              </w:rPr>
              <w:t>maloodber</w:t>
            </w:r>
            <w:proofErr w:type="spellEnd"/>
          </w:p>
        </w:tc>
      </w:tr>
      <w:tr w:rsidR="00603975" w:rsidRPr="00687ECC" w:rsidTr="006132E6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:rsidR="00603975" w:rsidRPr="00A105BB" w:rsidRDefault="00603975" w:rsidP="006132E6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:rsidR="00603975" w:rsidRPr="00E86E4B" w:rsidRDefault="00603975" w:rsidP="006132E6">
            <w:pPr>
              <w:jc w:val="center"/>
              <w:rPr>
                <w:b/>
                <w:sz w:val="24"/>
                <w:szCs w:val="24"/>
              </w:rPr>
            </w:pPr>
            <w:r w:rsidRPr="00E86E4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E86E4B">
              <w:rPr>
                <w:b/>
                <w:sz w:val="24"/>
                <w:szCs w:val="24"/>
              </w:rPr>
              <w:t xml:space="preserve">O19;20 = ............ Koeficient </w:t>
            </w:r>
            <w:proofErr w:type="spellStart"/>
            <w:r>
              <w:rPr>
                <w:b/>
                <w:sz w:val="24"/>
                <w:szCs w:val="24"/>
              </w:rPr>
              <w:t>stredno</w:t>
            </w:r>
            <w:r w:rsidRPr="00E86E4B">
              <w:rPr>
                <w:b/>
                <w:sz w:val="24"/>
                <w:szCs w:val="24"/>
              </w:rPr>
              <w:t>odber</w:t>
            </w:r>
            <w:proofErr w:type="spellEnd"/>
          </w:p>
        </w:tc>
      </w:tr>
      <w:tr w:rsidR="00603975" w:rsidRPr="00687ECC" w:rsidTr="006132E6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:rsidR="00603975" w:rsidRPr="000A48CD" w:rsidRDefault="00603975" w:rsidP="006132E6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0A48CD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:rsidR="00603975" w:rsidRPr="006F1082" w:rsidRDefault="00F20C7D" w:rsidP="006132E6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6F1082">
              <w:rPr>
                <w:rFonts w:ascii="Arial Narrow" w:hAnsi="Arial Narrow" w:cs="Times New Roman"/>
                <w:color w:val="auto"/>
              </w:rPr>
              <w:t>C = ((</w:t>
            </w:r>
            <w:r w:rsidRPr="006F1082">
              <w:rPr>
                <w:rFonts w:ascii="Arial Narrow" w:hAnsi="Arial Narrow" w:cs="Arial"/>
                <w:bCs/>
              </w:rPr>
              <w:t>NCG-</w:t>
            </w:r>
            <w:proofErr w:type="spellStart"/>
            <w:r w:rsidRPr="006F1082">
              <w:rPr>
                <w:rFonts w:ascii="Arial Narrow" w:hAnsi="Arial Narrow" w:cs="Arial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 w:cs="Arial"/>
                <w:bCs/>
              </w:rPr>
              <w:t>Price</w:t>
            </w:r>
            <w:proofErr w:type="spellEnd"/>
            <w:r w:rsidRPr="006F1082">
              <w:rPr>
                <w:rFonts w:ascii="Arial Narrow" w:hAnsi="Arial Narrow" w:cs="Arial"/>
                <w:bCs/>
              </w:rPr>
              <w:t xml:space="preserve"> -Calendar1</w:t>
            </w:r>
            <w:r w:rsidRPr="006F1082">
              <w:rPr>
                <w:rFonts w:ascii="Arial Narrow" w:hAnsi="Arial Narrow" w:cs="Arial"/>
                <w:bCs/>
                <w:spacing w:val="-7"/>
              </w:rPr>
              <w:t xml:space="preserve"> </w:t>
            </w:r>
            <w:r w:rsidRPr="006F1082">
              <w:rPr>
                <w:rFonts w:ascii="Arial Narrow" w:hAnsi="Arial Narrow" w:cs="Times New Roman"/>
                <w:color w:val="auto"/>
              </w:rPr>
              <w:t xml:space="preserve">* </w:t>
            </w:r>
            <w:r w:rsidRPr="00526636">
              <w:rPr>
                <w:rFonts w:ascii="Arial Narrow" w:hAnsi="Arial Narrow" w:cs="Times New Roman"/>
                <w:strike/>
                <w:color w:val="FF0000"/>
              </w:rPr>
              <w:t>1 207,000</w:t>
            </w:r>
            <w:r w:rsidRPr="00526636">
              <w:rPr>
                <w:rFonts w:ascii="Arial Narrow" w:hAnsi="Arial Narrow" w:cs="Times New Roman"/>
                <w:color w:val="auto"/>
              </w:rPr>
              <w:t xml:space="preserve"> </w:t>
            </w:r>
            <w:r>
              <w:rPr>
                <w:rFonts w:ascii="Arial Narrow" w:hAnsi="Arial Narrow" w:cs="Times New Roman"/>
                <w:color w:val="FF0000"/>
              </w:rPr>
              <w:t xml:space="preserve">3 406,110 </w:t>
            </w:r>
            <w:r w:rsidRPr="006F1082">
              <w:rPr>
                <w:rFonts w:ascii="Arial Narrow" w:hAnsi="Arial Narrow" w:cs="Times New Roman"/>
                <w:color w:val="auto"/>
              </w:rPr>
              <w:t>* KMO19) + (</w:t>
            </w:r>
            <w:r w:rsidRPr="006F1082">
              <w:rPr>
                <w:rFonts w:ascii="Arial Narrow" w:hAnsi="Arial Narrow" w:cs="Arial"/>
                <w:bCs/>
              </w:rPr>
              <w:t>NCG-</w:t>
            </w:r>
            <w:proofErr w:type="spellStart"/>
            <w:r w:rsidRPr="006F1082">
              <w:rPr>
                <w:rFonts w:ascii="Arial Narrow" w:hAnsi="Arial Narrow" w:cs="Arial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 w:cs="Arial"/>
                <w:bCs/>
              </w:rPr>
              <w:t>Price</w:t>
            </w:r>
            <w:proofErr w:type="spellEnd"/>
            <w:r w:rsidRPr="006F1082">
              <w:rPr>
                <w:rFonts w:ascii="Arial Narrow" w:hAnsi="Arial Narrow" w:cs="Arial"/>
                <w:bCs/>
              </w:rPr>
              <w:t xml:space="preserve"> -Calendar2</w:t>
            </w:r>
            <w:r w:rsidRPr="006F1082">
              <w:rPr>
                <w:rFonts w:ascii="Arial Narrow" w:hAnsi="Arial Narrow" w:cs="Arial"/>
                <w:bCs/>
                <w:spacing w:val="-7"/>
              </w:rPr>
              <w:t xml:space="preserve"> </w:t>
            </w:r>
            <w:r w:rsidRPr="006F1082">
              <w:rPr>
                <w:rFonts w:ascii="Arial Narrow" w:hAnsi="Arial Narrow" w:cs="Times New Roman"/>
                <w:color w:val="auto"/>
              </w:rPr>
              <w:t xml:space="preserve">* </w:t>
            </w:r>
            <w:r w:rsidRPr="00526636">
              <w:rPr>
                <w:rFonts w:ascii="Arial Narrow" w:hAnsi="Arial Narrow" w:cs="Times New Roman"/>
                <w:strike/>
                <w:color w:val="FF0000"/>
              </w:rPr>
              <w:t>1 207,000</w:t>
            </w:r>
            <w:r w:rsidRPr="00526636">
              <w:rPr>
                <w:rFonts w:ascii="Arial Narrow" w:hAnsi="Arial Narrow" w:cs="Times New Roman"/>
                <w:color w:val="FF0000"/>
              </w:rPr>
              <w:t xml:space="preserve"> </w:t>
            </w:r>
            <w:r>
              <w:rPr>
                <w:rFonts w:ascii="Arial Narrow" w:hAnsi="Arial Narrow" w:cs="Times New Roman"/>
                <w:color w:val="FF0000"/>
              </w:rPr>
              <w:t xml:space="preserve">3 406,110 </w:t>
            </w:r>
            <w:r w:rsidRPr="006F1082">
              <w:rPr>
                <w:rFonts w:ascii="Arial Narrow" w:hAnsi="Arial Narrow" w:cs="Times New Roman"/>
                <w:color w:val="auto"/>
              </w:rPr>
              <w:t xml:space="preserve"> * KMO20) + </w:t>
            </w:r>
            <w:r w:rsidRPr="006F1082">
              <w:rPr>
                <w:rFonts w:ascii="Arial Narrow" w:hAnsi="Arial Narrow"/>
              </w:rPr>
              <w:t>(</w:t>
            </w:r>
            <w:r w:rsidRPr="006F1082">
              <w:rPr>
                <w:rFonts w:ascii="Arial Narrow" w:hAnsi="Arial Narrow"/>
                <w:bCs/>
              </w:rPr>
              <w:t>NCG-</w:t>
            </w:r>
            <w:proofErr w:type="spellStart"/>
            <w:r w:rsidRPr="006F1082">
              <w:rPr>
                <w:rFonts w:ascii="Arial Narrow" w:hAnsi="Arial Narrow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/>
                <w:bCs/>
              </w:rPr>
              <w:t>Price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-Calendar</w:t>
            </w:r>
            <w:r>
              <w:rPr>
                <w:rFonts w:ascii="Arial Narrow" w:hAnsi="Arial Narrow"/>
                <w:bCs/>
              </w:rPr>
              <w:t>2</w:t>
            </w:r>
            <w:r w:rsidRPr="006F1082">
              <w:rPr>
                <w:rFonts w:ascii="Arial Narrow" w:hAnsi="Arial Narrow"/>
                <w:bCs/>
                <w:spacing w:val="-7"/>
              </w:rPr>
              <w:t xml:space="preserve"> </w:t>
            </w:r>
            <w:r w:rsidRPr="006F1082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750,000</w:t>
            </w:r>
            <w:r w:rsidRPr="006F1082">
              <w:rPr>
                <w:rFonts w:ascii="Arial Narrow" w:hAnsi="Arial Narrow"/>
              </w:rPr>
              <w:t xml:space="preserve"> * K</w:t>
            </w:r>
            <w:r>
              <w:rPr>
                <w:rFonts w:ascii="Arial Narrow" w:hAnsi="Arial Narrow"/>
              </w:rPr>
              <w:t>SO19</w:t>
            </w:r>
            <w:r w:rsidRPr="006F1082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+ </w:t>
            </w:r>
            <w:r w:rsidRPr="006F1082">
              <w:rPr>
                <w:rFonts w:ascii="Arial Narrow" w:hAnsi="Arial Narrow"/>
              </w:rPr>
              <w:t>(</w:t>
            </w:r>
            <w:r w:rsidRPr="006F1082">
              <w:rPr>
                <w:rFonts w:ascii="Arial Narrow" w:hAnsi="Arial Narrow"/>
                <w:bCs/>
              </w:rPr>
              <w:t>NCG-</w:t>
            </w:r>
            <w:proofErr w:type="spellStart"/>
            <w:r w:rsidRPr="006F1082">
              <w:rPr>
                <w:rFonts w:ascii="Arial Narrow" w:hAnsi="Arial Narrow"/>
                <w:bCs/>
              </w:rPr>
              <w:t>Settlement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F1082">
              <w:rPr>
                <w:rFonts w:ascii="Arial Narrow" w:hAnsi="Arial Narrow"/>
                <w:bCs/>
              </w:rPr>
              <w:t>Price</w:t>
            </w:r>
            <w:proofErr w:type="spellEnd"/>
            <w:r w:rsidRPr="006F1082">
              <w:rPr>
                <w:rFonts w:ascii="Arial Narrow" w:hAnsi="Arial Narrow"/>
                <w:bCs/>
              </w:rPr>
              <w:t xml:space="preserve"> -Calendar</w:t>
            </w:r>
            <w:r>
              <w:rPr>
                <w:rFonts w:ascii="Arial Narrow" w:hAnsi="Arial Narrow"/>
                <w:bCs/>
              </w:rPr>
              <w:t>2</w:t>
            </w:r>
            <w:r w:rsidRPr="006F1082">
              <w:rPr>
                <w:rFonts w:ascii="Arial Narrow" w:hAnsi="Arial Narrow"/>
                <w:bCs/>
                <w:spacing w:val="-7"/>
              </w:rPr>
              <w:t xml:space="preserve"> </w:t>
            </w:r>
            <w:r w:rsidRPr="006F1082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750,000</w:t>
            </w:r>
            <w:r w:rsidRPr="006F1082">
              <w:rPr>
                <w:rFonts w:ascii="Arial Narrow" w:hAnsi="Arial Narrow"/>
              </w:rPr>
              <w:t xml:space="preserve"> * K</w:t>
            </w:r>
            <w:r>
              <w:rPr>
                <w:rFonts w:ascii="Arial Narrow" w:hAnsi="Arial Narrow"/>
              </w:rPr>
              <w:t>SO20</w:t>
            </w:r>
            <w:r w:rsidRPr="006F1082">
              <w:rPr>
                <w:rFonts w:ascii="Arial Narrow" w:hAnsi="Arial Narrow"/>
              </w:rPr>
              <w:t>))</w:t>
            </w:r>
            <w:bookmarkStart w:id="12" w:name="_GoBack"/>
            <w:bookmarkEnd w:id="12"/>
          </w:p>
        </w:tc>
      </w:tr>
      <w:tr w:rsidR="00603975" w:rsidRPr="00687ECC" w:rsidTr="006132E6">
        <w:trPr>
          <w:trHeight w:val="1243"/>
        </w:trPr>
        <w:tc>
          <w:tcPr>
            <w:tcW w:w="1965" w:type="dxa"/>
            <w:shd w:val="clear" w:color="auto" w:fill="F2F2F2"/>
            <w:vAlign w:val="center"/>
          </w:tcPr>
          <w:p w:rsidR="00603975" w:rsidRPr="003206FE" w:rsidRDefault="00603975" w:rsidP="006132E6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3206FE">
              <w:rPr>
                <w:b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7245" w:type="dxa"/>
            <w:vAlign w:val="center"/>
          </w:tcPr>
          <w:p w:rsidR="00603975" w:rsidRPr="003206FE" w:rsidRDefault="00F20C7D" w:rsidP="006132E6">
            <w:pPr>
              <w:pStyle w:val="Default"/>
              <w:ind w:left="454"/>
              <w:jc w:val="center"/>
              <w:rPr>
                <w:rFonts w:ascii="Arial Narrow" w:hAnsi="Arial Narrow" w:cs="Times New Roman"/>
                <w:color w:val="auto"/>
              </w:rPr>
            </w:pPr>
            <w:r w:rsidRPr="003206FE">
              <w:rPr>
                <w:rFonts w:ascii="Arial Narrow" w:hAnsi="Arial Narrow" w:cs="Times New Roman"/>
                <w:color w:val="auto"/>
              </w:rPr>
              <w:t>C = (</w:t>
            </w:r>
            <w:r w:rsidRPr="00526636">
              <w:rPr>
                <w:rFonts w:ascii="Arial Narrow" w:hAnsi="Arial Narrow" w:cs="Times New Roman"/>
                <w:strike/>
                <w:color w:val="FF0000"/>
              </w:rPr>
              <w:t xml:space="preserve">24 140,000 </w:t>
            </w:r>
            <w:r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526636">
              <w:rPr>
                <w:rFonts w:ascii="Arial Narrow" w:hAnsi="Arial Narrow" w:cs="Times New Roman"/>
                <w:b/>
                <w:color w:val="FF0000"/>
              </w:rPr>
              <w:t>68 122,200</w:t>
            </w:r>
            <w:r w:rsidRPr="00526636"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3206FE">
              <w:rPr>
                <w:rFonts w:ascii="Arial Narrow" w:hAnsi="Arial Narrow" w:cs="Times New Roman"/>
                <w:color w:val="auto"/>
              </w:rPr>
              <w:t xml:space="preserve">* </w:t>
            </w:r>
            <w:r w:rsidRPr="003206FE">
              <w:rPr>
                <w:rFonts w:ascii="Arial Narrow" w:hAnsi="Arial Narrow" w:cs="Times New Roman"/>
                <w:b/>
                <w:bCs/>
                <w:color w:val="auto"/>
              </w:rPr>
              <w:t>KMO19</w:t>
            </w:r>
            <w:r w:rsidRPr="003206FE">
              <w:rPr>
                <w:rFonts w:ascii="Arial Narrow" w:hAnsi="Arial Narrow" w:cs="Times New Roman"/>
                <w:color w:val="auto"/>
              </w:rPr>
              <w:t>) + (</w:t>
            </w:r>
            <w:r w:rsidRPr="00526636">
              <w:rPr>
                <w:rFonts w:ascii="Arial Narrow" w:hAnsi="Arial Narrow" w:cs="Times New Roman"/>
                <w:strike/>
                <w:color w:val="FF0000"/>
              </w:rPr>
              <w:t xml:space="preserve">24 140,000 </w:t>
            </w:r>
            <w:r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526636">
              <w:rPr>
                <w:rFonts w:ascii="Arial Narrow" w:hAnsi="Arial Narrow" w:cs="Times New Roman"/>
                <w:b/>
                <w:color w:val="FF0000"/>
              </w:rPr>
              <w:t>68 122,200</w:t>
            </w:r>
            <w:r w:rsidRPr="00526636"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3206FE">
              <w:rPr>
                <w:rFonts w:ascii="Arial Narrow" w:hAnsi="Arial Narrow" w:cs="Times New Roman"/>
                <w:color w:val="auto"/>
              </w:rPr>
              <w:t xml:space="preserve">* </w:t>
            </w:r>
            <w:r w:rsidRPr="003E17B8">
              <w:rPr>
                <w:rFonts w:ascii="Arial Narrow" w:hAnsi="Arial Narrow" w:cs="Times New Roman"/>
                <w:b/>
                <w:color w:val="auto"/>
              </w:rPr>
              <w:t>KMO20</w:t>
            </w:r>
            <w:r w:rsidRPr="003206FE">
              <w:rPr>
                <w:rFonts w:ascii="Arial Narrow" w:hAnsi="Arial Narrow" w:cs="Times New Roman"/>
                <w:color w:val="auto"/>
              </w:rPr>
              <w:t>)</w:t>
            </w:r>
            <w:r>
              <w:rPr>
                <w:rFonts w:ascii="Arial Narrow" w:hAnsi="Arial Narrow" w:cs="Times New Roman"/>
                <w:color w:val="auto"/>
              </w:rPr>
              <w:t xml:space="preserve"> + (15 000,000 * </w:t>
            </w:r>
            <w:r w:rsidRPr="006F1082">
              <w:rPr>
                <w:rFonts w:ascii="Arial Narrow" w:hAnsi="Arial Narrow" w:cs="Times New Roman"/>
                <w:b/>
                <w:color w:val="auto"/>
              </w:rPr>
              <w:t>K</w:t>
            </w:r>
            <w:r>
              <w:rPr>
                <w:rFonts w:ascii="Arial Narrow" w:hAnsi="Arial Narrow" w:cs="Times New Roman"/>
                <w:b/>
                <w:color w:val="auto"/>
              </w:rPr>
              <w:t>S</w:t>
            </w:r>
            <w:r w:rsidRPr="006F1082">
              <w:rPr>
                <w:rFonts w:ascii="Arial Narrow" w:hAnsi="Arial Narrow" w:cs="Times New Roman"/>
                <w:b/>
                <w:color w:val="auto"/>
              </w:rPr>
              <w:t>O</w:t>
            </w:r>
            <w:r>
              <w:rPr>
                <w:rFonts w:ascii="Arial Narrow" w:hAnsi="Arial Narrow" w:cs="Times New Roman"/>
                <w:b/>
                <w:color w:val="auto"/>
              </w:rPr>
              <w:t>19</w:t>
            </w:r>
            <w:r>
              <w:rPr>
                <w:rFonts w:ascii="Arial Narrow" w:hAnsi="Arial Narrow" w:cs="Times New Roman"/>
                <w:color w:val="auto"/>
              </w:rPr>
              <w:t xml:space="preserve">) + (15 000,000 * </w:t>
            </w:r>
            <w:r w:rsidRPr="00615028">
              <w:rPr>
                <w:rFonts w:ascii="Arial Narrow" w:hAnsi="Arial Narrow" w:cs="Times New Roman"/>
                <w:b/>
                <w:color w:val="auto"/>
              </w:rPr>
              <w:t>KSO20</w:t>
            </w:r>
            <w:r>
              <w:rPr>
                <w:rFonts w:ascii="Arial Narrow" w:hAnsi="Arial Narrow" w:cs="Times New Roman"/>
                <w:color w:val="auto"/>
              </w:rPr>
              <w:t>)</w:t>
            </w:r>
          </w:p>
        </w:tc>
      </w:tr>
    </w:tbl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  <w:highlight w:val="cyan"/>
        </w:rPr>
      </w:pPr>
    </w:p>
    <w:p w:rsidR="00603975" w:rsidRPr="001E75E1" w:rsidRDefault="00603975" w:rsidP="00603975">
      <w:pPr>
        <w:tabs>
          <w:tab w:val="left" w:pos="360"/>
        </w:tabs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Maximálne prípustná výška jednotlivých </w:t>
      </w:r>
      <w:proofErr w:type="spellStart"/>
      <w:r w:rsidRPr="001E75E1">
        <w:rPr>
          <w:b/>
          <w:sz w:val="24"/>
          <w:szCs w:val="24"/>
        </w:rPr>
        <w:t>multiplikatívneho</w:t>
      </w:r>
      <w:proofErr w:type="spellEnd"/>
      <w:r w:rsidRPr="001E75E1">
        <w:rPr>
          <w:b/>
          <w:sz w:val="24"/>
          <w:szCs w:val="24"/>
        </w:rPr>
        <w:t xml:space="preserve"> koeficientu je nasledovná:</w:t>
      </w:r>
    </w:p>
    <w:p w:rsidR="00603975" w:rsidRDefault="00603975" w:rsidP="00603975">
      <w:pPr>
        <w:tabs>
          <w:tab w:val="left" w:pos="360"/>
        </w:tabs>
        <w:spacing w:after="0"/>
        <w:rPr>
          <w:sz w:val="24"/>
          <w:szCs w:val="24"/>
        </w:rPr>
      </w:pPr>
      <w:r w:rsidRPr="001E75E1">
        <w:rPr>
          <w:sz w:val="24"/>
          <w:szCs w:val="24"/>
        </w:rPr>
        <w:t>KMO max</w:t>
      </w:r>
      <w:r w:rsidRPr="001E75E1">
        <w:rPr>
          <w:sz w:val="24"/>
          <w:szCs w:val="24"/>
        </w:rPr>
        <w:tab/>
        <w:t>= 1,20</w:t>
      </w:r>
    </w:p>
    <w:p w:rsidR="00603975" w:rsidRPr="001E75E1" w:rsidRDefault="00603975" w:rsidP="0060397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KSO max </w:t>
      </w:r>
      <w:r>
        <w:rPr>
          <w:sz w:val="24"/>
          <w:szCs w:val="24"/>
        </w:rPr>
        <w:tab/>
        <w:t>= 1,20</w:t>
      </w:r>
    </w:p>
    <w:p w:rsidR="00603975" w:rsidRPr="001E75E1" w:rsidRDefault="00603975" w:rsidP="00603975">
      <w:pPr>
        <w:pStyle w:val="Default"/>
        <w:rPr>
          <w:rFonts w:ascii="Arial Narrow" w:hAnsi="Arial Narrow" w:cs="Times New Roman"/>
        </w:rPr>
      </w:pPr>
    </w:p>
    <w:p w:rsidR="00603975" w:rsidRPr="001E75E1" w:rsidRDefault="00603975" w:rsidP="00603975">
      <w:pPr>
        <w:pStyle w:val="Default"/>
        <w:rPr>
          <w:rFonts w:ascii="Arial Narrow" w:hAnsi="Arial Narrow" w:cs="Times New Roman"/>
        </w:rPr>
      </w:pPr>
    </w:p>
    <w:p w:rsidR="00603975" w:rsidRPr="001E75E1" w:rsidRDefault="00603975" w:rsidP="00603975">
      <w:pPr>
        <w:pStyle w:val="Default"/>
        <w:rPr>
          <w:rFonts w:ascii="Arial Narrow" w:hAnsi="Arial Narrow" w:cs="Times New Roman"/>
        </w:rPr>
      </w:pPr>
    </w:p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 xml:space="preserve">V ____________________ dňa___________ </w:t>
      </w:r>
      <w:r w:rsidRPr="001E75E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E75E1">
        <w:rPr>
          <w:rFonts w:ascii="Arial Narrow" w:hAnsi="Arial Narrow" w:cs="Times New Roman"/>
        </w:rPr>
        <w:t>_________________________________</w:t>
      </w:r>
    </w:p>
    <w:p w:rsidR="00603975" w:rsidRPr="001E75E1" w:rsidRDefault="00603975" w:rsidP="00603975">
      <w:pPr>
        <w:pStyle w:val="Default"/>
        <w:jc w:val="center"/>
        <w:rPr>
          <w:rFonts w:ascii="Arial Narrow" w:hAnsi="Arial Narrow" w:cs="Times New Roman"/>
        </w:rPr>
      </w:pPr>
    </w:p>
    <w:p w:rsidR="00603975" w:rsidRPr="001E75E1" w:rsidRDefault="00603975" w:rsidP="00603975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podpis</w:t>
      </w:r>
    </w:p>
    <w:p w:rsidR="00603975" w:rsidRPr="001E75E1" w:rsidRDefault="00603975" w:rsidP="00603975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meno a priezvisko</w:t>
      </w:r>
    </w:p>
    <w:p w:rsidR="00603975" w:rsidRPr="001E75E1" w:rsidRDefault="00603975" w:rsidP="00603975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oprávnenej osoby uchádzača</w:t>
      </w:r>
    </w:p>
    <w:p w:rsidR="00603975" w:rsidRDefault="00603975"/>
    <w:sectPr w:rsidR="0060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DF" w:rsidRDefault="00513FDF">
      <w:pPr>
        <w:spacing w:after="0" w:line="240" w:lineRule="auto"/>
      </w:pPr>
      <w:r>
        <w:separator/>
      </w:r>
    </w:p>
  </w:endnote>
  <w:endnote w:type="continuationSeparator" w:id="0">
    <w:p w:rsidR="00513FDF" w:rsidRDefault="005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644911"/>
      <w:docPartObj>
        <w:docPartGallery w:val="Page Numbers (Bottom of Page)"/>
        <w:docPartUnique/>
      </w:docPartObj>
    </w:sdtPr>
    <w:sdtEndPr/>
    <w:sdtContent>
      <w:p w:rsidR="004D5E7B" w:rsidRDefault="006039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5E7B" w:rsidRDefault="00513F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DF" w:rsidRDefault="00513FDF">
      <w:pPr>
        <w:spacing w:after="0" w:line="240" w:lineRule="auto"/>
      </w:pPr>
      <w:r>
        <w:separator/>
      </w:r>
    </w:p>
  </w:footnote>
  <w:footnote w:type="continuationSeparator" w:id="0">
    <w:p w:rsidR="00513FDF" w:rsidRDefault="005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7B" w:rsidRPr="00104A06" w:rsidRDefault="00603975" w:rsidP="00104A06">
    <w:pPr>
      <w:pStyle w:val="Hlavika"/>
      <w:jc w:val="center"/>
      <w:rPr>
        <w:b/>
        <w:sz w:val="32"/>
        <w:szCs w:val="32"/>
      </w:rPr>
    </w:pPr>
    <w:r w:rsidRPr="00104A06">
      <w:rPr>
        <w:b/>
        <w:sz w:val="32"/>
        <w:szCs w:val="32"/>
      </w:rPr>
      <w:t>Obstarávacie trhovisko Slovenska</w:t>
    </w:r>
  </w:p>
  <w:p w:rsidR="004D5E7B" w:rsidRPr="00104A06" w:rsidRDefault="00603975" w:rsidP="00104A06">
    <w:pPr>
      <w:pStyle w:val="Hlavika"/>
      <w:jc w:val="center"/>
      <w:rPr>
        <w:b/>
        <w:sz w:val="32"/>
        <w:szCs w:val="32"/>
      </w:rPr>
    </w:pPr>
    <w:r w:rsidRPr="00104A06">
      <w:rPr>
        <w:b/>
        <w:sz w:val="32"/>
        <w:szCs w:val="32"/>
      </w:rPr>
      <w:t>Podzámocká 67/6, 972 01 Bojnice</w:t>
    </w:r>
  </w:p>
  <w:p w:rsidR="004D5E7B" w:rsidRPr="00104A06" w:rsidRDefault="00513FDF" w:rsidP="00104A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75"/>
    <w:rsid w:val="00513FDF"/>
    <w:rsid w:val="00603975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5BE9-9DE4-426D-9120-F501EC6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975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3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60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975"/>
    <w:rPr>
      <w:rFonts w:ascii="Arial Narrow" w:eastAsia="Calibri" w:hAnsi="Arial Narrow" w:cs="Times New Roman"/>
    </w:rPr>
  </w:style>
  <w:style w:type="paragraph" w:styleId="Pta">
    <w:name w:val="footer"/>
    <w:basedOn w:val="Normlny"/>
    <w:link w:val="PtaChar"/>
    <w:uiPriority w:val="99"/>
    <w:unhideWhenUsed/>
    <w:rsid w:val="0060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975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603975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603975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6039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2</cp:revision>
  <dcterms:created xsi:type="dcterms:W3CDTF">2018-09-11T05:40:00Z</dcterms:created>
  <dcterms:modified xsi:type="dcterms:W3CDTF">2018-09-28T08:34:00Z</dcterms:modified>
</cp:coreProperties>
</file>