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191F" w14:textId="38DBE236" w:rsidR="00452C2F" w:rsidRP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5304EE">
        <w:rPr>
          <w:rFonts w:ascii="Book Antiqua" w:hAnsi="Book Antiqua" w:cs="Arial"/>
          <w:b/>
          <w:caps/>
          <w:sz w:val="20"/>
          <w:szCs w:val="20"/>
        </w:rPr>
        <w:t xml:space="preserve">Príloha č. </w:t>
      </w:r>
      <w:r w:rsidR="0096334B">
        <w:rPr>
          <w:rFonts w:ascii="Book Antiqua" w:hAnsi="Book Antiqua" w:cs="Arial"/>
          <w:b/>
          <w:caps/>
          <w:sz w:val="20"/>
          <w:szCs w:val="20"/>
        </w:rPr>
        <w:t>3</w:t>
      </w:r>
      <w:r w:rsidRPr="005304EE">
        <w:rPr>
          <w:rFonts w:ascii="Book Antiqua" w:hAnsi="Book Antiqua" w:cs="Arial"/>
          <w:b/>
          <w:caps/>
          <w:sz w:val="20"/>
          <w:szCs w:val="20"/>
        </w:rPr>
        <w:t>: výnosy</w:t>
      </w:r>
    </w:p>
    <w:p w14:paraId="58756AD0" w14:textId="77777777" w:rsid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2B8FA261" w14:textId="77777777" w:rsidR="0007475C" w:rsidRDefault="005304EE" w:rsidP="00E3646D">
      <w:pPr>
        <w:spacing w:after="0" w:line="276" w:lineRule="auto"/>
        <w:jc w:val="both"/>
        <w:rPr>
          <w:rFonts w:ascii="Book Antiqua" w:hAnsi="Book Antiqua" w:cs="Tahoma"/>
          <w:b/>
          <w:sz w:val="20"/>
          <w:szCs w:val="20"/>
        </w:rPr>
      </w:pPr>
      <w:r w:rsidRPr="0007475C">
        <w:rPr>
          <w:rFonts w:ascii="Book Antiqua" w:hAnsi="Book Antiqua"/>
          <w:b/>
          <w:sz w:val="20"/>
          <w:szCs w:val="20"/>
        </w:rPr>
        <w:t xml:space="preserve">Výnosy Dopravcu = </w:t>
      </w:r>
      <w:r w:rsidRPr="0007475C">
        <w:rPr>
          <w:rFonts w:ascii="Book Antiqua" w:hAnsi="Book Antiqua" w:cs="Tahoma"/>
          <w:b/>
          <w:sz w:val="20"/>
          <w:szCs w:val="20"/>
        </w:rPr>
        <w:t xml:space="preserve">tržby </w:t>
      </w:r>
      <w:r w:rsidR="0007475C" w:rsidRPr="0007475C">
        <w:rPr>
          <w:rFonts w:ascii="Book Antiqua" w:hAnsi="Book Antiqua" w:cs="Tahoma"/>
          <w:b/>
          <w:sz w:val="20"/>
          <w:szCs w:val="20"/>
        </w:rPr>
        <w:t>+ výnosy</w:t>
      </w:r>
    </w:p>
    <w:p w14:paraId="40551D88" w14:textId="77777777" w:rsidR="00E3646D" w:rsidRDefault="00E3646D" w:rsidP="00E3646D">
      <w:pPr>
        <w:spacing w:after="0" w:line="276" w:lineRule="auto"/>
        <w:jc w:val="both"/>
        <w:rPr>
          <w:rFonts w:ascii="Book Antiqua" w:hAnsi="Book Antiqua" w:cs="Tahoma"/>
          <w:b/>
          <w:sz w:val="20"/>
          <w:szCs w:val="20"/>
        </w:rPr>
      </w:pPr>
    </w:p>
    <w:p w14:paraId="1C5AD063" w14:textId="77777777" w:rsidR="005304EE" w:rsidRDefault="005304EE" w:rsidP="00E3646D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pričom</w:t>
      </w:r>
    </w:p>
    <w:p w14:paraId="62F9219B" w14:textId="77777777" w:rsidR="005304EE" w:rsidRP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0A8B27A1" w14:textId="77777777" w:rsidR="005304EE" w:rsidRPr="0007475C" w:rsidRDefault="0007475C" w:rsidP="00E3646D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07475C">
        <w:rPr>
          <w:rFonts w:ascii="Book Antiqua" w:hAnsi="Book Antiqua" w:cs="Tahoma"/>
          <w:b/>
          <w:sz w:val="20"/>
          <w:szCs w:val="20"/>
        </w:rPr>
        <w:t>t</w:t>
      </w:r>
      <w:r w:rsidR="005304EE" w:rsidRPr="0007475C">
        <w:rPr>
          <w:rFonts w:ascii="Book Antiqua" w:hAnsi="Book Antiqua" w:cs="Tahoma"/>
          <w:b/>
          <w:sz w:val="20"/>
          <w:szCs w:val="20"/>
        </w:rPr>
        <w:t>ržby M</w:t>
      </w:r>
      <w:r w:rsidR="003C3547">
        <w:rPr>
          <w:rFonts w:ascii="Book Antiqua" w:hAnsi="Book Antiqua" w:cs="Tahoma"/>
          <w:b/>
          <w:sz w:val="20"/>
          <w:szCs w:val="20"/>
        </w:rPr>
        <w:t>A</w:t>
      </w:r>
      <w:r w:rsidR="005304EE" w:rsidRPr="0007475C">
        <w:rPr>
          <w:rFonts w:ascii="Book Antiqua" w:hAnsi="Book Antiqua" w:cs="Tahoma"/>
          <w:b/>
          <w:sz w:val="20"/>
          <w:szCs w:val="20"/>
        </w:rPr>
        <w:t>D pozostávajú z</w:t>
      </w:r>
    </w:p>
    <w:p w14:paraId="177C09AE" w14:textId="77777777" w:rsidR="005304EE" w:rsidRPr="005304EE" w:rsidRDefault="005304EE" w:rsidP="00E3646D">
      <w:pPr>
        <w:pStyle w:val="Odsekzoznamu"/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14:paraId="0C8C28EA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Tržby za predplatné cestovné lístky</w:t>
      </w:r>
    </w:p>
    <w:p w14:paraId="780A3E2B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Tržby za jednorazové cestovné lístky</w:t>
      </w:r>
    </w:p>
    <w:p w14:paraId="3BFFFB6C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Ostatné tržby MHD</w:t>
      </w:r>
    </w:p>
    <w:p w14:paraId="665D2531" w14:textId="77777777" w:rsidR="005304EE" w:rsidRPr="005304EE" w:rsidRDefault="005304EE" w:rsidP="00E3646D">
      <w:pPr>
        <w:pStyle w:val="Odsekzoznamu"/>
        <w:spacing w:after="0" w:line="276" w:lineRule="auto"/>
        <w:ind w:left="1080"/>
        <w:jc w:val="both"/>
        <w:rPr>
          <w:rFonts w:ascii="Book Antiqua" w:hAnsi="Book Antiqua"/>
          <w:sz w:val="20"/>
          <w:szCs w:val="20"/>
        </w:rPr>
      </w:pPr>
    </w:p>
    <w:p w14:paraId="1E68A32B" w14:textId="77777777" w:rsidR="005304EE" w:rsidRPr="0007475C" w:rsidRDefault="0007475C" w:rsidP="00E3646D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07475C">
        <w:rPr>
          <w:rFonts w:ascii="Book Antiqua" w:hAnsi="Book Antiqua" w:cs="Tahoma"/>
          <w:b/>
          <w:sz w:val="20"/>
          <w:szCs w:val="20"/>
        </w:rPr>
        <w:t>v</w:t>
      </w:r>
      <w:r w:rsidR="005304EE" w:rsidRPr="0007475C">
        <w:rPr>
          <w:rFonts w:ascii="Book Antiqua" w:hAnsi="Book Antiqua" w:cs="Tahoma"/>
          <w:b/>
          <w:sz w:val="20"/>
          <w:szCs w:val="20"/>
        </w:rPr>
        <w:t>ýnosy pozostávajú z</w:t>
      </w:r>
    </w:p>
    <w:p w14:paraId="2F485E59" w14:textId="77777777" w:rsidR="005304EE" w:rsidRPr="005304EE" w:rsidRDefault="005304EE" w:rsidP="00E3646D">
      <w:pPr>
        <w:pStyle w:val="Odsekzoznamu"/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14:paraId="065838E1" w14:textId="77777777" w:rsidR="005304EE" w:rsidRPr="005304EE" w:rsidRDefault="000C485A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všetky ostatné tržby a výnosy súvisiace s výkonom M</w:t>
      </w:r>
      <w:r w:rsidR="003C3547">
        <w:rPr>
          <w:rFonts w:ascii="Book Antiqua" w:hAnsi="Book Antiqua" w:cs="Tahoma"/>
          <w:sz w:val="20"/>
          <w:szCs w:val="20"/>
        </w:rPr>
        <w:t>A</w:t>
      </w:r>
      <w:r>
        <w:rPr>
          <w:rFonts w:ascii="Book Antiqua" w:hAnsi="Book Antiqua" w:cs="Tahoma"/>
          <w:sz w:val="20"/>
          <w:szCs w:val="20"/>
        </w:rPr>
        <w:t>D</w:t>
      </w:r>
    </w:p>
    <w:p w14:paraId="018ABA3A" w14:textId="77777777" w:rsid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4216F62C" w14:textId="77777777" w:rsidR="000C485A" w:rsidRDefault="000C485A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p w14:paraId="05EECB2F" w14:textId="77777777" w:rsidR="000C485A" w:rsidRDefault="000C485A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p w14:paraId="34F576CF" w14:textId="77777777" w:rsidR="00E3646D" w:rsidRPr="00E3646D" w:rsidRDefault="00E3646D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sectPr w:rsidR="00E3646D" w:rsidRPr="00E36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E4444"/>
    <w:multiLevelType w:val="multilevel"/>
    <w:tmpl w:val="2EA62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Book Antiqua" w:hAnsi="Book Antiqua" w:cs="Tahoma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ahoma" w:hAnsi="Tahoma" w:cs="Tahoma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EE"/>
    <w:rsid w:val="0007475C"/>
    <w:rsid w:val="000C485A"/>
    <w:rsid w:val="003C3547"/>
    <w:rsid w:val="00452C2F"/>
    <w:rsid w:val="005304EE"/>
    <w:rsid w:val="007D2541"/>
    <w:rsid w:val="00912032"/>
    <w:rsid w:val="0096334B"/>
    <w:rsid w:val="00AA095E"/>
    <w:rsid w:val="00C56C80"/>
    <w:rsid w:val="00E3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36F5"/>
  <w15:chartTrackingRefBased/>
  <w15:docId w15:val="{2B81FA19-63F5-4D6A-8228-4C369150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4E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C35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35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354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35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354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3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3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2020-11-20T09:59:00Z</dcterms:created>
  <dcterms:modified xsi:type="dcterms:W3CDTF">2020-11-20T09:59:00Z</dcterms:modified>
</cp:coreProperties>
</file>