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5FF9C" w14:textId="77777777" w:rsidR="00273073" w:rsidRPr="002F442C" w:rsidRDefault="00273073" w:rsidP="001B176D">
      <w:pPr>
        <w:pStyle w:val="Heading1"/>
        <w:spacing w:before="100" w:beforeAutospacing="1" w:after="100" w:afterAutospacing="1" w:line="240" w:lineRule="auto"/>
        <w:rPr>
          <w:b/>
          <w:bCs/>
          <w:sz w:val="22"/>
          <w:szCs w:val="22"/>
        </w:rPr>
      </w:pPr>
    </w:p>
    <w:p w14:paraId="709BE53A" w14:textId="77777777" w:rsidR="00273073" w:rsidRDefault="00273073" w:rsidP="001B176D">
      <w:pPr>
        <w:pStyle w:val="Heading1"/>
        <w:numPr>
          <w:ilvl w:val="0"/>
          <w:numId w:val="8"/>
        </w:numPr>
        <w:spacing w:before="100" w:beforeAutospacing="1" w:after="100" w:afterAutospacing="1" w:line="240" w:lineRule="auto"/>
        <w:rPr>
          <w:b/>
          <w:bCs/>
          <w:sz w:val="28"/>
          <w:szCs w:val="28"/>
          <w:u w:val="single"/>
        </w:rPr>
      </w:pPr>
      <w:r w:rsidRPr="003A09C7">
        <w:rPr>
          <w:b/>
          <w:bCs/>
          <w:sz w:val="28"/>
          <w:szCs w:val="28"/>
          <w:u w:val="single"/>
        </w:rPr>
        <w:t>SPRIEVODNÁ SPRÁVA</w:t>
      </w:r>
    </w:p>
    <w:p w14:paraId="27B5CEF1" w14:textId="77777777" w:rsidR="00ED61BC" w:rsidRPr="00ED61BC" w:rsidRDefault="00ED61BC" w:rsidP="00ED61BC"/>
    <w:p w14:paraId="04D0CA8C" w14:textId="77777777" w:rsidR="00273073" w:rsidRPr="00561DFC" w:rsidRDefault="00273073" w:rsidP="00561DFC">
      <w:pPr>
        <w:pStyle w:val="Heading1"/>
        <w:spacing w:before="100" w:beforeAutospacing="1" w:after="100" w:afterAutospacing="1" w:line="240" w:lineRule="auto"/>
        <w:rPr>
          <w:b/>
          <w:bCs/>
          <w:sz w:val="22"/>
          <w:szCs w:val="22"/>
        </w:rPr>
      </w:pPr>
      <w:r w:rsidRPr="002F442C">
        <w:rPr>
          <w:b/>
          <w:bCs/>
          <w:sz w:val="22"/>
          <w:szCs w:val="22"/>
        </w:rPr>
        <w:t xml:space="preserve">A.1 IDENTIFIKAČNÉ ÚDAJE STAVBY  </w:t>
      </w:r>
    </w:p>
    <w:p w14:paraId="58F70BEA" w14:textId="77777777" w:rsidR="00A133CD" w:rsidRDefault="0095153B" w:rsidP="00A133CD">
      <w:pPr>
        <w:pStyle w:val="Heading1"/>
        <w:spacing w:before="0" w:line="240" w:lineRule="auto"/>
        <w:rPr>
          <w:sz w:val="22"/>
          <w:szCs w:val="22"/>
        </w:rPr>
      </w:pPr>
      <w:r w:rsidRPr="002F442C">
        <w:rPr>
          <w:sz w:val="22"/>
          <w:szCs w:val="22"/>
        </w:rPr>
        <w:t xml:space="preserve">Názov stavby: </w:t>
      </w:r>
      <w:r w:rsidRPr="002F442C">
        <w:rPr>
          <w:sz w:val="22"/>
          <w:szCs w:val="22"/>
        </w:rPr>
        <w:tab/>
      </w:r>
      <w:r w:rsidRPr="002F442C">
        <w:rPr>
          <w:sz w:val="22"/>
          <w:szCs w:val="22"/>
        </w:rPr>
        <w:tab/>
      </w:r>
      <w:r w:rsidRPr="002F442C">
        <w:rPr>
          <w:sz w:val="22"/>
          <w:szCs w:val="22"/>
        </w:rPr>
        <w:tab/>
      </w:r>
      <w:r w:rsidR="00356E9F">
        <w:rPr>
          <w:sz w:val="22"/>
          <w:szCs w:val="22"/>
        </w:rPr>
        <w:t>Informačný pylón pri vstupe do areálu</w:t>
      </w:r>
      <w:r w:rsidR="00F423FA">
        <w:rPr>
          <w:sz w:val="22"/>
          <w:szCs w:val="22"/>
        </w:rPr>
        <w:t xml:space="preserve"> TTIP - Trnava Industrial P</w:t>
      </w:r>
      <w:r w:rsidR="00A133CD">
        <w:rPr>
          <w:sz w:val="22"/>
          <w:szCs w:val="22"/>
        </w:rPr>
        <w:t xml:space="preserve">ark </w:t>
      </w:r>
    </w:p>
    <w:p w14:paraId="1890EC8C" w14:textId="77777777" w:rsidR="00A133CD" w:rsidRDefault="00282EBA" w:rsidP="00A133CD">
      <w:pPr>
        <w:pStyle w:val="Heading1"/>
        <w:spacing w:before="0" w:line="240"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sidR="00A133CD">
        <w:rPr>
          <w:sz w:val="22"/>
          <w:szCs w:val="22"/>
        </w:rPr>
        <w:t>a úprava</w:t>
      </w:r>
      <w:r>
        <w:rPr>
          <w:sz w:val="22"/>
          <w:szCs w:val="22"/>
        </w:rPr>
        <w:t xml:space="preserve"> </w:t>
      </w:r>
      <w:r w:rsidR="00A133CD">
        <w:rPr>
          <w:sz w:val="22"/>
          <w:szCs w:val="22"/>
        </w:rPr>
        <w:t>vstupu</w:t>
      </w:r>
      <w:r w:rsidR="00583552">
        <w:rPr>
          <w:sz w:val="22"/>
          <w:szCs w:val="22"/>
        </w:rPr>
        <w:t xml:space="preserve"> </w:t>
      </w:r>
      <w:r w:rsidR="00356E9F">
        <w:rPr>
          <w:sz w:val="22"/>
          <w:szCs w:val="22"/>
        </w:rPr>
        <w:t>z Mikovíniho ul., Trnava</w:t>
      </w:r>
    </w:p>
    <w:p w14:paraId="0ACF76DA" w14:textId="77777777" w:rsidR="0069440E" w:rsidRPr="002F442C" w:rsidRDefault="0069440E" w:rsidP="00A133CD">
      <w:pPr>
        <w:pStyle w:val="Heading1"/>
        <w:spacing w:before="0" w:line="240" w:lineRule="auto"/>
        <w:rPr>
          <w:sz w:val="22"/>
          <w:szCs w:val="22"/>
        </w:rPr>
      </w:pPr>
      <w:r w:rsidRPr="002F442C">
        <w:rPr>
          <w:sz w:val="22"/>
          <w:szCs w:val="22"/>
        </w:rPr>
        <w:t xml:space="preserve"> </w:t>
      </w:r>
    </w:p>
    <w:p w14:paraId="540F4151" w14:textId="77777777" w:rsidR="00273073" w:rsidRDefault="00273073" w:rsidP="00A133CD">
      <w:pPr>
        <w:pStyle w:val="Heading1"/>
        <w:spacing w:before="0" w:line="240" w:lineRule="auto"/>
        <w:rPr>
          <w:sz w:val="22"/>
          <w:szCs w:val="22"/>
        </w:rPr>
      </w:pPr>
      <w:r w:rsidRPr="002F442C">
        <w:rPr>
          <w:sz w:val="22"/>
          <w:szCs w:val="22"/>
        </w:rPr>
        <w:t>Charakter s</w:t>
      </w:r>
      <w:r w:rsidR="0095153B" w:rsidRPr="002F442C">
        <w:rPr>
          <w:sz w:val="22"/>
          <w:szCs w:val="22"/>
        </w:rPr>
        <w:t xml:space="preserve">tavby:                        </w:t>
      </w:r>
      <w:r w:rsidR="0069440E" w:rsidRPr="002F442C">
        <w:rPr>
          <w:sz w:val="22"/>
          <w:szCs w:val="22"/>
        </w:rPr>
        <w:t xml:space="preserve"> </w:t>
      </w:r>
      <w:r w:rsidR="001B176D">
        <w:rPr>
          <w:sz w:val="22"/>
          <w:szCs w:val="22"/>
        </w:rPr>
        <w:tab/>
      </w:r>
      <w:r w:rsidR="00583552">
        <w:rPr>
          <w:sz w:val="22"/>
          <w:szCs w:val="22"/>
        </w:rPr>
        <w:t>N</w:t>
      </w:r>
      <w:r w:rsidR="00F473D8">
        <w:rPr>
          <w:sz w:val="22"/>
          <w:szCs w:val="22"/>
        </w:rPr>
        <w:t>ovostavba</w:t>
      </w:r>
      <w:r w:rsidR="00E76A6B">
        <w:rPr>
          <w:sz w:val="22"/>
          <w:szCs w:val="22"/>
        </w:rPr>
        <w:t xml:space="preserve"> a stavebná úprava</w:t>
      </w:r>
    </w:p>
    <w:p w14:paraId="68499C23" w14:textId="77777777" w:rsidR="00A133CD" w:rsidRPr="00A133CD" w:rsidRDefault="00A133CD" w:rsidP="00A133CD"/>
    <w:p w14:paraId="6AF7D124" w14:textId="77777777" w:rsidR="0095153B" w:rsidRPr="002F442C" w:rsidRDefault="00011A21" w:rsidP="00011A21">
      <w:pPr>
        <w:pStyle w:val="Heading1"/>
        <w:spacing w:before="0" w:line="240" w:lineRule="auto"/>
        <w:ind w:left="3600" w:hanging="3600"/>
        <w:rPr>
          <w:sz w:val="22"/>
          <w:szCs w:val="22"/>
        </w:rPr>
      </w:pPr>
      <w:r>
        <w:rPr>
          <w:sz w:val="22"/>
          <w:szCs w:val="22"/>
        </w:rPr>
        <w:t xml:space="preserve">Miesto stavby : </w:t>
      </w:r>
      <w:r>
        <w:rPr>
          <w:sz w:val="22"/>
          <w:szCs w:val="22"/>
        </w:rPr>
        <w:tab/>
      </w:r>
      <w:r w:rsidR="00A133CD">
        <w:rPr>
          <w:sz w:val="22"/>
          <w:szCs w:val="22"/>
        </w:rPr>
        <w:t>Mikovíniho</w:t>
      </w:r>
      <w:r w:rsidR="00583552">
        <w:rPr>
          <w:sz w:val="22"/>
          <w:szCs w:val="22"/>
        </w:rPr>
        <w:t xml:space="preserve"> ul. ,</w:t>
      </w:r>
      <w:r w:rsidR="00A133CD">
        <w:rPr>
          <w:sz w:val="22"/>
          <w:szCs w:val="22"/>
        </w:rPr>
        <w:t>Trnava,  pozemok</w:t>
      </w:r>
      <w:r w:rsidR="0069440E" w:rsidRPr="002F442C">
        <w:rPr>
          <w:sz w:val="22"/>
          <w:szCs w:val="22"/>
        </w:rPr>
        <w:t xml:space="preserve">  p. č.</w:t>
      </w:r>
      <w:r w:rsidR="00B419C4">
        <w:rPr>
          <w:sz w:val="22"/>
          <w:szCs w:val="22"/>
        </w:rPr>
        <w:t xml:space="preserve">6511/251 </w:t>
      </w:r>
      <w:r>
        <w:rPr>
          <w:sz w:val="22"/>
          <w:szCs w:val="22"/>
        </w:rPr>
        <w:t xml:space="preserve">(vnútroareálový priestor) </w:t>
      </w:r>
      <w:r w:rsidR="00B419C4">
        <w:rPr>
          <w:sz w:val="22"/>
          <w:szCs w:val="22"/>
        </w:rPr>
        <w:t>a 6511/10</w:t>
      </w:r>
      <w:r>
        <w:rPr>
          <w:sz w:val="22"/>
          <w:szCs w:val="22"/>
        </w:rPr>
        <w:t xml:space="preserve"> (komunikácia Mikovíniho)</w:t>
      </w:r>
    </w:p>
    <w:p w14:paraId="401F3788" w14:textId="77777777" w:rsidR="00273073" w:rsidRDefault="00583552" w:rsidP="001B176D">
      <w:pPr>
        <w:widowControl/>
        <w:ind w:left="2880" w:firstLine="720"/>
        <w:jc w:val="both"/>
        <w:rPr>
          <w:sz w:val="22"/>
          <w:szCs w:val="22"/>
        </w:rPr>
      </w:pPr>
      <w:r>
        <w:rPr>
          <w:sz w:val="22"/>
          <w:szCs w:val="22"/>
        </w:rPr>
        <w:t xml:space="preserve">katastrálne územie </w:t>
      </w:r>
      <w:r w:rsidR="00A133CD">
        <w:rPr>
          <w:sz w:val="22"/>
          <w:szCs w:val="22"/>
        </w:rPr>
        <w:t>Trnava</w:t>
      </w:r>
    </w:p>
    <w:p w14:paraId="08A23427" w14:textId="77777777" w:rsidR="00A133CD" w:rsidRPr="002F442C" w:rsidRDefault="00A133CD" w:rsidP="001B176D">
      <w:pPr>
        <w:widowControl/>
        <w:ind w:left="2880" w:firstLine="720"/>
        <w:jc w:val="both"/>
        <w:rPr>
          <w:sz w:val="22"/>
          <w:szCs w:val="22"/>
        </w:rPr>
      </w:pPr>
    </w:p>
    <w:p w14:paraId="51B7642E" w14:textId="77777777" w:rsidR="00DD364D" w:rsidRDefault="00273073" w:rsidP="00A133CD">
      <w:pPr>
        <w:widowControl/>
        <w:jc w:val="both"/>
        <w:rPr>
          <w:color w:val="000000"/>
          <w:sz w:val="22"/>
          <w:szCs w:val="22"/>
        </w:rPr>
      </w:pPr>
      <w:r w:rsidRPr="002F442C">
        <w:rPr>
          <w:sz w:val="22"/>
          <w:szCs w:val="22"/>
        </w:rPr>
        <w:t xml:space="preserve">Investor : </w:t>
      </w:r>
      <w:r w:rsidRPr="002F442C">
        <w:rPr>
          <w:sz w:val="22"/>
          <w:szCs w:val="22"/>
        </w:rPr>
        <w:tab/>
      </w:r>
      <w:r w:rsidRPr="002F442C">
        <w:rPr>
          <w:sz w:val="22"/>
          <w:szCs w:val="22"/>
        </w:rPr>
        <w:tab/>
      </w:r>
      <w:r w:rsidRPr="002F442C">
        <w:rPr>
          <w:sz w:val="22"/>
          <w:szCs w:val="22"/>
        </w:rPr>
        <w:tab/>
      </w:r>
      <w:r w:rsidRPr="002F442C">
        <w:rPr>
          <w:sz w:val="22"/>
          <w:szCs w:val="22"/>
        </w:rPr>
        <w:tab/>
      </w:r>
      <w:r w:rsidR="00A133CD">
        <w:rPr>
          <w:color w:val="000000"/>
          <w:sz w:val="22"/>
          <w:szCs w:val="22"/>
        </w:rPr>
        <w:t>Mesto Trnava, Hlavná ul.1, Trnava</w:t>
      </w:r>
    </w:p>
    <w:p w14:paraId="038B1267" w14:textId="77777777" w:rsidR="00A133CD" w:rsidRPr="002F442C" w:rsidRDefault="00A133CD" w:rsidP="00A133CD">
      <w:pPr>
        <w:widowControl/>
        <w:jc w:val="both"/>
        <w:rPr>
          <w:sz w:val="22"/>
          <w:szCs w:val="22"/>
        </w:rPr>
      </w:pPr>
    </w:p>
    <w:p w14:paraId="094DBD28" w14:textId="77777777" w:rsidR="00273073" w:rsidRPr="002F442C" w:rsidRDefault="00273073" w:rsidP="00A133CD">
      <w:pPr>
        <w:pStyle w:val="Heading1"/>
        <w:spacing w:before="0" w:line="240" w:lineRule="auto"/>
        <w:rPr>
          <w:sz w:val="22"/>
          <w:szCs w:val="22"/>
        </w:rPr>
      </w:pPr>
      <w:r w:rsidRPr="002F442C">
        <w:rPr>
          <w:sz w:val="22"/>
          <w:szCs w:val="22"/>
        </w:rPr>
        <w:t>Generálny projektant :</w:t>
      </w:r>
      <w:r w:rsidRPr="002F442C">
        <w:rPr>
          <w:sz w:val="22"/>
          <w:szCs w:val="22"/>
        </w:rPr>
        <w:tab/>
      </w:r>
      <w:r w:rsidRPr="002F442C">
        <w:rPr>
          <w:sz w:val="22"/>
          <w:szCs w:val="22"/>
        </w:rPr>
        <w:tab/>
        <w:t>Ateliér DV s.r.o. Trnava, Hornopotočná ul. 20</w:t>
      </w:r>
    </w:p>
    <w:p w14:paraId="065E62CE" w14:textId="77777777" w:rsidR="00273073" w:rsidRDefault="00583552" w:rsidP="001B176D">
      <w:pPr>
        <w:widowControl/>
        <w:jc w:val="both"/>
        <w:rPr>
          <w:sz w:val="22"/>
          <w:szCs w:val="22"/>
        </w:rPr>
      </w:pPr>
      <w:r>
        <w:rPr>
          <w:sz w:val="22"/>
          <w:szCs w:val="22"/>
        </w:rPr>
        <w:tab/>
      </w:r>
      <w:r>
        <w:rPr>
          <w:sz w:val="22"/>
          <w:szCs w:val="22"/>
        </w:rPr>
        <w:tab/>
      </w:r>
      <w:r>
        <w:rPr>
          <w:sz w:val="22"/>
          <w:szCs w:val="22"/>
        </w:rPr>
        <w:tab/>
      </w:r>
      <w:r>
        <w:rPr>
          <w:sz w:val="22"/>
          <w:szCs w:val="22"/>
        </w:rPr>
        <w:tab/>
      </w:r>
      <w:r>
        <w:rPr>
          <w:sz w:val="22"/>
          <w:szCs w:val="22"/>
        </w:rPr>
        <w:tab/>
        <w:t>atelierdv@atelierdv</w:t>
      </w:r>
      <w:r w:rsidR="00273073" w:rsidRPr="002F442C">
        <w:rPr>
          <w:sz w:val="22"/>
          <w:szCs w:val="22"/>
        </w:rPr>
        <w:t>.sk</w:t>
      </w:r>
    </w:p>
    <w:p w14:paraId="6E011FF2" w14:textId="77777777" w:rsidR="00A133CD" w:rsidRPr="002F442C" w:rsidRDefault="00A133CD" w:rsidP="001B176D">
      <w:pPr>
        <w:widowControl/>
        <w:jc w:val="both"/>
        <w:rPr>
          <w:sz w:val="22"/>
          <w:szCs w:val="22"/>
        </w:rPr>
      </w:pPr>
    </w:p>
    <w:p w14:paraId="3C338013" w14:textId="77777777" w:rsidR="0095153B" w:rsidRPr="002F442C" w:rsidRDefault="00273073" w:rsidP="001B176D">
      <w:pPr>
        <w:widowControl/>
        <w:jc w:val="both"/>
        <w:rPr>
          <w:sz w:val="22"/>
          <w:szCs w:val="22"/>
        </w:rPr>
      </w:pPr>
      <w:r w:rsidRPr="002F442C">
        <w:rPr>
          <w:sz w:val="22"/>
          <w:szCs w:val="22"/>
        </w:rPr>
        <w:t>Hl. architekt projektu :</w:t>
      </w:r>
      <w:r w:rsidRPr="002F442C">
        <w:rPr>
          <w:sz w:val="22"/>
          <w:szCs w:val="22"/>
        </w:rPr>
        <w:tab/>
      </w:r>
      <w:r w:rsidRPr="002F442C">
        <w:rPr>
          <w:sz w:val="22"/>
          <w:szCs w:val="22"/>
        </w:rPr>
        <w:tab/>
      </w:r>
      <w:r w:rsidR="001B176D">
        <w:rPr>
          <w:sz w:val="22"/>
          <w:szCs w:val="22"/>
        </w:rPr>
        <w:tab/>
      </w:r>
      <w:r w:rsidRPr="002F442C">
        <w:rPr>
          <w:sz w:val="22"/>
          <w:szCs w:val="22"/>
        </w:rPr>
        <w:t>Ing.arch. Ľuboš Vagala</w:t>
      </w:r>
      <w:r w:rsidR="00583552">
        <w:rPr>
          <w:sz w:val="22"/>
          <w:szCs w:val="22"/>
        </w:rPr>
        <w:t>, Ing.arch. Pavel Ďurko</w:t>
      </w:r>
    </w:p>
    <w:p w14:paraId="1EC527CE" w14:textId="77777777" w:rsidR="00A133CD" w:rsidRDefault="00A133CD" w:rsidP="001B176D">
      <w:pPr>
        <w:widowControl/>
        <w:jc w:val="both"/>
        <w:rPr>
          <w:sz w:val="22"/>
          <w:szCs w:val="22"/>
        </w:rPr>
      </w:pPr>
      <w:r>
        <w:rPr>
          <w:sz w:val="22"/>
          <w:szCs w:val="22"/>
        </w:rPr>
        <w:t>Statika</w:t>
      </w:r>
      <w:r w:rsidRPr="002F442C">
        <w:rPr>
          <w:sz w:val="22"/>
          <w:szCs w:val="22"/>
        </w:rPr>
        <w:t xml:space="preserve"> :</w:t>
      </w:r>
      <w:r w:rsidRPr="002F442C">
        <w:rPr>
          <w:sz w:val="22"/>
          <w:szCs w:val="22"/>
        </w:rPr>
        <w:tab/>
      </w:r>
      <w:r w:rsidRPr="002F442C">
        <w:rPr>
          <w:sz w:val="22"/>
          <w:szCs w:val="22"/>
        </w:rPr>
        <w:tab/>
      </w:r>
      <w:r w:rsidRPr="002F442C">
        <w:rPr>
          <w:sz w:val="22"/>
          <w:szCs w:val="22"/>
        </w:rPr>
        <w:tab/>
      </w:r>
      <w:r>
        <w:rPr>
          <w:sz w:val="22"/>
          <w:szCs w:val="22"/>
        </w:rPr>
        <w:t xml:space="preserve">           Ing. Marek Rakús</w:t>
      </w:r>
    </w:p>
    <w:p w14:paraId="0C94C795" w14:textId="77777777" w:rsidR="002F442C" w:rsidRDefault="002F442C" w:rsidP="001B176D">
      <w:pPr>
        <w:widowControl/>
        <w:jc w:val="both"/>
        <w:rPr>
          <w:sz w:val="22"/>
          <w:szCs w:val="22"/>
        </w:rPr>
      </w:pPr>
      <w:r w:rsidRPr="002F442C">
        <w:rPr>
          <w:sz w:val="22"/>
          <w:szCs w:val="22"/>
        </w:rPr>
        <w:t>Elektroinštalácie :</w:t>
      </w:r>
      <w:r w:rsidRPr="002F442C">
        <w:rPr>
          <w:sz w:val="22"/>
          <w:szCs w:val="22"/>
        </w:rPr>
        <w:tab/>
      </w:r>
      <w:r w:rsidRPr="002F442C">
        <w:rPr>
          <w:sz w:val="22"/>
          <w:szCs w:val="22"/>
        </w:rPr>
        <w:tab/>
      </w:r>
      <w:r w:rsidRPr="002F442C">
        <w:rPr>
          <w:sz w:val="22"/>
          <w:szCs w:val="22"/>
        </w:rPr>
        <w:tab/>
        <w:t>Ing. Jozef Alchus</w:t>
      </w:r>
    </w:p>
    <w:p w14:paraId="42B94604" w14:textId="77777777" w:rsidR="00ED61BC" w:rsidRPr="002F442C" w:rsidRDefault="00ED61BC" w:rsidP="001B176D">
      <w:pPr>
        <w:widowControl/>
        <w:jc w:val="both"/>
        <w:rPr>
          <w:sz w:val="22"/>
          <w:szCs w:val="22"/>
        </w:rPr>
      </w:pPr>
      <w:r>
        <w:rPr>
          <w:sz w:val="22"/>
          <w:szCs w:val="22"/>
        </w:rPr>
        <w:t>Rozpočet :</w:t>
      </w:r>
      <w:r>
        <w:rPr>
          <w:sz w:val="22"/>
          <w:szCs w:val="22"/>
        </w:rPr>
        <w:tab/>
      </w:r>
      <w:r>
        <w:rPr>
          <w:sz w:val="22"/>
          <w:szCs w:val="22"/>
        </w:rPr>
        <w:tab/>
      </w:r>
      <w:r>
        <w:rPr>
          <w:sz w:val="22"/>
          <w:szCs w:val="22"/>
        </w:rPr>
        <w:tab/>
      </w:r>
      <w:r>
        <w:rPr>
          <w:sz w:val="22"/>
          <w:szCs w:val="22"/>
        </w:rPr>
        <w:tab/>
        <w:t>Emanuel Granec</w:t>
      </w:r>
    </w:p>
    <w:p w14:paraId="58BFEBB5" w14:textId="77777777" w:rsidR="002F442C" w:rsidRPr="002F442C" w:rsidRDefault="002F442C" w:rsidP="001B176D">
      <w:pPr>
        <w:widowControl/>
        <w:jc w:val="both"/>
        <w:rPr>
          <w:sz w:val="22"/>
          <w:szCs w:val="22"/>
        </w:rPr>
      </w:pPr>
    </w:p>
    <w:p w14:paraId="55C259F1" w14:textId="77777777" w:rsidR="00273073" w:rsidRPr="001B176D" w:rsidRDefault="00273073" w:rsidP="001B176D">
      <w:pPr>
        <w:pStyle w:val="Heading2"/>
        <w:spacing w:before="100" w:beforeAutospacing="1" w:after="100" w:afterAutospacing="1" w:line="240" w:lineRule="auto"/>
        <w:rPr>
          <w:sz w:val="22"/>
          <w:szCs w:val="22"/>
        </w:rPr>
      </w:pPr>
      <w:r w:rsidRPr="002F442C">
        <w:rPr>
          <w:sz w:val="22"/>
          <w:szCs w:val="22"/>
        </w:rPr>
        <w:t xml:space="preserve">A.2 </w:t>
      </w:r>
      <w:r w:rsidRPr="002F442C">
        <w:rPr>
          <w:sz w:val="22"/>
          <w:szCs w:val="22"/>
        </w:rPr>
        <w:tab/>
        <w:t>ZÁKLADNÉ ÚDAJE CHARAKTERIZUJÚCE STAVBU A JEJ BUDÚCU PREVÁDZKU</w:t>
      </w:r>
    </w:p>
    <w:p w14:paraId="1C014E91" w14:textId="77777777" w:rsidR="00273073" w:rsidRPr="002F442C" w:rsidRDefault="00A42586" w:rsidP="001B176D">
      <w:pPr>
        <w:pStyle w:val="BodyText2"/>
        <w:widowControl/>
        <w:spacing w:before="100" w:beforeAutospacing="1" w:after="100" w:afterAutospacing="1"/>
        <w:ind w:firstLine="720"/>
        <w:rPr>
          <w:sz w:val="22"/>
          <w:szCs w:val="22"/>
        </w:rPr>
      </w:pPr>
      <w:r w:rsidRPr="002F442C">
        <w:rPr>
          <w:sz w:val="22"/>
          <w:szCs w:val="22"/>
        </w:rPr>
        <w:t xml:space="preserve">Účelom navrhovanej </w:t>
      </w:r>
      <w:r w:rsidR="00F473D8">
        <w:rPr>
          <w:sz w:val="22"/>
          <w:szCs w:val="22"/>
        </w:rPr>
        <w:t>novostavby</w:t>
      </w:r>
      <w:r w:rsidRPr="002F442C">
        <w:rPr>
          <w:sz w:val="22"/>
          <w:szCs w:val="22"/>
        </w:rPr>
        <w:t xml:space="preserve"> </w:t>
      </w:r>
      <w:r w:rsidR="00E76A6B">
        <w:rPr>
          <w:sz w:val="22"/>
          <w:szCs w:val="22"/>
        </w:rPr>
        <w:t xml:space="preserve">a stavebnej úpravy </w:t>
      </w:r>
      <w:r w:rsidR="00656D4C" w:rsidRPr="002F442C">
        <w:rPr>
          <w:sz w:val="22"/>
          <w:szCs w:val="22"/>
        </w:rPr>
        <w:t>je</w:t>
      </w:r>
      <w:r w:rsidR="00B900E3" w:rsidRPr="002F442C">
        <w:rPr>
          <w:sz w:val="22"/>
          <w:szCs w:val="22"/>
        </w:rPr>
        <w:t xml:space="preserve"> </w:t>
      </w:r>
      <w:r w:rsidR="0069440E" w:rsidRPr="002F442C">
        <w:rPr>
          <w:sz w:val="22"/>
          <w:szCs w:val="22"/>
        </w:rPr>
        <w:t xml:space="preserve">vytvorenie nového objektu </w:t>
      </w:r>
      <w:r w:rsidR="00E76A6B">
        <w:rPr>
          <w:sz w:val="22"/>
          <w:szCs w:val="22"/>
        </w:rPr>
        <w:t>informačného pylónu</w:t>
      </w:r>
      <w:r w:rsidR="003D5355">
        <w:rPr>
          <w:sz w:val="22"/>
          <w:szCs w:val="22"/>
        </w:rPr>
        <w:t xml:space="preserve"> s názvami spoločností v</w:t>
      </w:r>
      <w:r w:rsidR="00B419C4">
        <w:rPr>
          <w:sz w:val="22"/>
          <w:szCs w:val="22"/>
        </w:rPr>
        <w:t> </w:t>
      </w:r>
      <w:r w:rsidR="003D5355">
        <w:rPr>
          <w:sz w:val="22"/>
          <w:szCs w:val="22"/>
        </w:rPr>
        <w:t>prenájme</w:t>
      </w:r>
      <w:r w:rsidR="00B419C4">
        <w:rPr>
          <w:sz w:val="22"/>
          <w:szCs w:val="22"/>
        </w:rPr>
        <w:t xml:space="preserve"> </w:t>
      </w:r>
      <w:r w:rsidR="00E76A6B">
        <w:rPr>
          <w:sz w:val="22"/>
          <w:szCs w:val="22"/>
        </w:rPr>
        <w:t xml:space="preserve">a stavebnej úpravy jestvujúceho oplotenia pri </w:t>
      </w:r>
      <w:r w:rsidR="003D5355">
        <w:rPr>
          <w:sz w:val="22"/>
          <w:szCs w:val="22"/>
        </w:rPr>
        <w:t>jestvujúcom vstupe do areálu TTIP - Trnava Industrial P</w:t>
      </w:r>
      <w:r w:rsidR="00E76A6B">
        <w:rPr>
          <w:sz w:val="22"/>
          <w:szCs w:val="22"/>
        </w:rPr>
        <w:t>ark na Mikovíniho ulici v Trnave</w:t>
      </w:r>
      <w:r w:rsidR="009B1533" w:rsidRPr="002F442C">
        <w:rPr>
          <w:sz w:val="22"/>
          <w:szCs w:val="22"/>
        </w:rPr>
        <w:t>.</w:t>
      </w:r>
      <w:r w:rsidRPr="002F442C">
        <w:rPr>
          <w:sz w:val="22"/>
          <w:szCs w:val="22"/>
        </w:rPr>
        <w:t xml:space="preserve"> </w:t>
      </w:r>
    </w:p>
    <w:p w14:paraId="792FC63F" w14:textId="77777777" w:rsidR="00273073" w:rsidRPr="002F442C" w:rsidRDefault="00273073" w:rsidP="001B176D">
      <w:pPr>
        <w:pStyle w:val="Heading1"/>
        <w:spacing w:before="100" w:beforeAutospacing="1" w:after="100" w:afterAutospacing="1" w:line="240" w:lineRule="auto"/>
        <w:rPr>
          <w:b/>
          <w:bCs/>
          <w:sz w:val="22"/>
          <w:szCs w:val="22"/>
        </w:rPr>
      </w:pPr>
      <w:r w:rsidRPr="002F442C">
        <w:rPr>
          <w:b/>
          <w:bCs/>
          <w:sz w:val="22"/>
          <w:szCs w:val="22"/>
        </w:rPr>
        <w:t xml:space="preserve">A.3 </w:t>
      </w:r>
      <w:r w:rsidRPr="002F442C">
        <w:rPr>
          <w:b/>
          <w:bCs/>
          <w:sz w:val="22"/>
          <w:szCs w:val="22"/>
        </w:rPr>
        <w:tab/>
      </w:r>
      <w:r w:rsidR="00AF4282" w:rsidRPr="002F442C">
        <w:rPr>
          <w:b/>
          <w:bCs/>
          <w:sz w:val="22"/>
          <w:szCs w:val="22"/>
        </w:rPr>
        <w:t>ODOVODNENIE STAVBY A JEJ UMIESTNENIE</w:t>
      </w:r>
    </w:p>
    <w:p w14:paraId="38D55A38" w14:textId="77777777" w:rsidR="00273073" w:rsidRPr="002F442C" w:rsidRDefault="005310D6" w:rsidP="001B176D">
      <w:pPr>
        <w:widowControl/>
        <w:spacing w:before="100" w:beforeAutospacing="1" w:after="100" w:afterAutospacing="1"/>
        <w:ind w:firstLine="720"/>
        <w:jc w:val="both"/>
        <w:rPr>
          <w:sz w:val="22"/>
          <w:szCs w:val="22"/>
        </w:rPr>
      </w:pPr>
      <w:r>
        <w:rPr>
          <w:sz w:val="22"/>
          <w:szCs w:val="22"/>
        </w:rPr>
        <w:t>N</w:t>
      </w:r>
      <w:r w:rsidR="00F473D8">
        <w:rPr>
          <w:sz w:val="22"/>
          <w:szCs w:val="22"/>
        </w:rPr>
        <w:t xml:space="preserve">ovostavba </w:t>
      </w:r>
      <w:r w:rsidR="003D5355">
        <w:rPr>
          <w:sz w:val="22"/>
          <w:szCs w:val="22"/>
        </w:rPr>
        <w:t xml:space="preserve">a stavebná úprava </w:t>
      </w:r>
      <w:r w:rsidR="00F473D8">
        <w:rPr>
          <w:sz w:val="22"/>
          <w:szCs w:val="22"/>
        </w:rPr>
        <w:t>je navrhovaná</w:t>
      </w:r>
      <w:r w:rsidR="009B1533" w:rsidRPr="002F442C">
        <w:rPr>
          <w:sz w:val="22"/>
          <w:szCs w:val="22"/>
        </w:rPr>
        <w:t xml:space="preserve"> v rámc</w:t>
      </w:r>
      <w:r>
        <w:rPr>
          <w:sz w:val="22"/>
          <w:szCs w:val="22"/>
        </w:rPr>
        <w:t>i</w:t>
      </w:r>
      <w:r w:rsidR="007F46F3">
        <w:rPr>
          <w:sz w:val="22"/>
          <w:szCs w:val="22"/>
        </w:rPr>
        <w:t xml:space="preserve"> </w:t>
      </w:r>
      <w:r w:rsidR="003D5355">
        <w:rPr>
          <w:sz w:val="22"/>
          <w:szCs w:val="22"/>
        </w:rPr>
        <w:t>areálu TTIP - Trnava Industrial Park v priemyselnej zóne v južnej časti Trnavy na Mikovíniho ulici</w:t>
      </w:r>
      <w:r w:rsidR="009B1533" w:rsidRPr="002F442C">
        <w:rPr>
          <w:sz w:val="22"/>
          <w:szCs w:val="22"/>
        </w:rPr>
        <w:t xml:space="preserve">. Urbanisticko-architektonické riešenie rešpektuje jestvujúcu zástavbu a vytvára kvalitný vklad do </w:t>
      </w:r>
      <w:r w:rsidR="00282EBA">
        <w:rPr>
          <w:sz w:val="22"/>
          <w:szCs w:val="22"/>
        </w:rPr>
        <w:t>štruktúry</w:t>
      </w:r>
      <w:r w:rsidR="009B1533" w:rsidRPr="002F442C">
        <w:rPr>
          <w:sz w:val="22"/>
          <w:szCs w:val="22"/>
        </w:rPr>
        <w:t xml:space="preserve"> </w:t>
      </w:r>
      <w:r w:rsidR="003D5355">
        <w:rPr>
          <w:sz w:val="22"/>
          <w:szCs w:val="22"/>
        </w:rPr>
        <w:t>priemyselnej zóny Trnavy</w:t>
      </w:r>
      <w:r w:rsidR="009B1533" w:rsidRPr="002F442C">
        <w:rPr>
          <w:sz w:val="22"/>
          <w:szCs w:val="22"/>
        </w:rPr>
        <w:t>.</w:t>
      </w:r>
      <w:r w:rsidR="00BE1830">
        <w:rPr>
          <w:sz w:val="22"/>
          <w:szCs w:val="22"/>
        </w:rPr>
        <w:t xml:space="preserve"> Pozemok na výstavbu je </w:t>
      </w:r>
      <w:r w:rsidR="003D5355">
        <w:rPr>
          <w:sz w:val="22"/>
          <w:szCs w:val="22"/>
        </w:rPr>
        <w:t>situovaný pri jestvujúcom pri vjazde a vstupe v južnej časti areálu TTIP - Trnava Industrial Park na Mikovíniho ulici v Trnave</w:t>
      </w:r>
      <w:r w:rsidR="00BE1830">
        <w:rPr>
          <w:sz w:val="22"/>
          <w:szCs w:val="22"/>
        </w:rPr>
        <w:t>.</w:t>
      </w:r>
    </w:p>
    <w:p w14:paraId="6BF2EF95" w14:textId="77777777" w:rsidR="00273073" w:rsidRPr="002F442C" w:rsidRDefault="00273073" w:rsidP="0070405C">
      <w:pPr>
        <w:pStyle w:val="Heading1"/>
        <w:spacing w:before="0" w:line="240" w:lineRule="auto"/>
        <w:rPr>
          <w:b/>
          <w:bCs/>
          <w:sz w:val="22"/>
          <w:szCs w:val="22"/>
        </w:rPr>
      </w:pPr>
      <w:r w:rsidRPr="002F442C">
        <w:rPr>
          <w:b/>
          <w:bCs/>
          <w:sz w:val="22"/>
          <w:szCs w:val="22"/>
        </w:rPr>
        <w:t xml:space="preserve">A.4 </w:t>
      </w:r>
      <w:r w:rsidRPr="002F442C">
        <w:rPr>
          <w:b/>
          <w:bCs/>
          <w:sz w:val="22"/>
          <w:szCs w:val="22"/>
        </w:rPr>
        <w:tab/>
      </w:r>
      <w:r w:rsidR="00AF4282" w:rsidRPr="002F442C">
        <w:rPr>
          <w:b/>
          <w:bCs/>
          <w:sz w:val="22"/>
          <w:szCs w:val="22"/>
        </w:rPr>
        <w:t>PODMIEŇUJÚCE PREDPOKLADY</w:t>
      </w:r>
      <w:r w:rsidRPr="002F442C">
        <w:rPr>
          <w:b/>
          <w:bCs/>
          <w:sz w:val="22"/>
          <w:szCs w:val="22"/>
        </w:rPr>
        <w:t xml:space="preserve"> </w:t>
      </w:r>
    </w:p>
    <w:p w14:paraId="61DE0DC7" w14:textId="77777777" w:rsidR="00273073" w:rsidRPr="007F46F3" w:rsidRDefault="00273073" w:rsidP="007F46F3">
      <w:pPr>
        <w:widowControl/>
        <w:spacing w:before="100" w:beforeAutospacing="1" w:after="100" w:afterAutospacing="1"/>
        <w:ind w:firstLine="720"/>
        <w:jc w:val="both"/>
        <w:rPr>
          <w:color w:val="000000"/>
          <w:sz w:val="22"/>
          <w:szCs w:val="22"/>
        </w:rPr>
      </w:pPr>
      <w:r w:rsidRPr="002F442C">
        <w:rPr>
          <w:sz w:val="22"/>
          <w:szCs w:val="22"/>
        </w:rPr>
        <w:t xml:space="preserve">Navrhovaná </w:t>
      </w:r>
      <w:r w:rsidR="00F473D8">
        <w:rPr>
          <w:sz w:val="22"/>
          <w:szCs w:val="22"/>
        </w:rPr>
        <w:t xml:space="preserve"> </w:t>
      </w:r>
      <w:r w:rsidR="00EF26F4" w:rsidRPr="002F442C">
        <w:rPr>
          <w:sz w:val="22"/>
          <w:szCs w:val="22"/>
        </w:rPr>
        <w:t xml:space="preserve">novostavba </w:t>
      </w:r>
      <w:r w:rsidR="007F46F3">
        <w:rPr>
          <w:sz w:val="22"/>
          <w:szCs w:val="22"/>
        </w:rPr>
        <w:t xml:space="preserve">tvorí jeden stavebný celok a </w:t>
      </w:r>
      <w:r w:rsidRPr="002F442C">
        <w:rPr>
          <w:sz w:val="22"/>
          <w:szCs w:val="22"/>
        </w:rPr>
        <w:t>nebude mať žiadne väzb</w:t>
      </w:r>
      <w:r w:rsidR="007F46F3">
        <w:rPr>
          <w:sz w:val="22"/>
          <w:szCs w:val="22"/>
        </w:rPr>
        <w:t xml:space="preserve">y a vplyvy na okolitú výstavbu. </w:t>
      </w:r>
      <w:r w:rsidRPr="002F442C">
        <w:rPr>
          <w:sz w:val="22"/>
          <w:szCs w:val="22"/>
        </w:rPr>
        <w:t>Užívateľom a prevádzkovateľom bude</w:t>
      </w:r>
      <w:r w:rsidR="00561DFC">
        <w:rPr>
          <w:sz w:val="22"/>
          <w:szCs w:val="22"/>
        </w:rPr>
        <w:t xml:space="preserve"> TTIP - Trnava Industrial Park na Priemyselnej ulici v Trnave</w:t>
      </w:r>
      <w:r w:rsidR="007F46F3">
        <w:rPr>
          <w:color w:val="000000"/>
          <w:sz w:val="22"/>
          <w:szCs w:val="22"/>
        </w:rPr>
        <w:t>.</w:t>
      </w:r>
    </w:p>
    <w:p w14:paraId="1EC385CE" w14:textId="77777777" w:rsidR="00273073" w:rsidRPr="002F442C" w:rsidRDefault="00273073" w:rsidP="00561DFC">
      <w:pPr>
        <w:pStyle w:val="BodyText2"/>
        <w:widowControl/>
        <w:ind w:firstLine="720"/>
        <w:rPr>
          <w:sz w:val="22"/>
          <w:szCs w:val="22"/>
        </w:rPr>
      </w:pPr>
      <w:r w:rsidRPr="002F442C">
        <w:rPr>
          <w:sz w:val="22"/>
          <w:szCs w:val="22"/>
        </w:rPr>
        <w:t>P</w:t>
      </w:r>
      <w:r w:rsidR="00656D4C" w:rsidRPr="002F442C">
        <w:rPr>
          <w:sz w:val="22"/>
          <w:szCs w:val="22"/>
        </w:rPr>
        <w:t>redpokladaná lehota výstavb</w:t>
      </w:r>
      <w:r w:rsidR="00561DFC">
        <w:rPr>
          <w:sz w:val="22"/>
          <w:szCs w:val="22"/>
        </w:rPr>
        <w:t>y:  3 mesiace</w:t>
      </w:r>
      <w:r w:rsidRPr="002F442C">
        <w:rPr>
          <w:sz w:val="22"/>
          <w:szCs w:val="22"/>
        </w:rPr>
        <w:t xml:space="preserve"> </w:t>
      </w:r>
    </w:p>
    <w:p w14:paraId="4DF0E2A3" w14:textId="77777777" w:rsidR="00273073" w:rsidRPr="002F442C" w:rsidRDefault="00273073" w:rsidP="00561DFC">
      <w:pPr>
        <w:widowControl/>
        <w:ind w:firstLine="720"/>
        <w:jc w:val="both"/>
        <w:rPr>
          <w:i/>
          <w:iCs/>
          <w:sz w:val="22"/>
          <w:szCs w:val="22"/>
        </w:rPr>
      </w:pPr>
      <w:r w:rsidRPr="002F442C">
        <w:rPr>
          <w:sz w:val="22"/>
          <w:szCs w:val="22"/>
        </w:rPr>
        <w:t>Prekladaný zač</w:t>
      </w:r>
      <w:r w:rsidR="007F46F3">
        <w:rPr>
          <w:sz w:val="22"/>
          <w:szCs w:val="22"/>
        </w:rPr>
        <w:t>iatok realizácie: 0</w:t>
      </w:r>
      <w:r w:rsidR="00B419C4">
        <w:rPr>
          <w:sz w:val="22"/>
          <w:szCs w:val="22"/>
        </w:rPr>
        <w:t>9</w:t>
      </w:r>
      <w:r w:rsidRPr="002F442C">
        <w:rPr>
          <w:sz w:val="22"/>
          <w:szCs w:val="22"/>
        </w:rPr>
        <w:t>/20</w:t>
      </w:r>
      <w:r w:rsidR="000A4DFB" w:rsidRPr="002F442C">
        <w:rPr>
          <w:sz w:val="22"/>
          <w:szCs w:val="22"/>
        </w:rPr>
        <w:t>1</w:t>
      </w:r>
      <w:r w:rsidR="00B419C4">
        <w:rPr>
          <w:sz w:val="22"/>
          <w:szCs w:val="22"/>
        </w:rPr>
        <w:t>8</w:t>
      </w:r>
      <w:r w:rsidRPr="002F442C">
        <w:rPr>
          <w:i/>
          <w:iCs/>
          <w:sz w:val="22"/>
          <w:szCs w:val="22"/>
        </w:rPr>
        <w:t xml:space="preserve"> </w:t>
      </w:r>
    </w:p>
    <w:p w14:paraId="2D3366E6" w14:textId="77777777" w:rsidR="00273073" w:rsidRPr="002F442C" w:rsidRDefault="00273073" w:rsidP="001B176D">
      <w:pPr>
        <w:widowControl/>
        <w:spacing w:after="100" w:afterAutospacing="1"/>
        <w:ind w:firstLine="720"/>
        <w:jc w:val="both"/>
        <w:rPr>
          <w:sz w:val="22"/>
          <w:szCs w:val="22"/>
        </w:rPr>
      </w:pPr>
      <w:r w:rsidRPr="002F442C">
        <w:rPr>
          <w:sz w:val="22"/>
          <w:szCs w:val="22"/>
        </w:rPr>
        <w:t>Pre</w:t>
      </w:r>
      <w:r w:rsidR="000A4DFB" w:rsidRPr="002F442C">
        <w:rPr>
          <w:sz w:val="22"/>
          <w:szCs w:val="22"/>
        </w:rPr>
        <w:t>dpokl</w:t>
      </w:r>
      <w:r w:rsidR="00B419C4">
        <w:rPr>
          <w:sz w:val="22"/>
          <w:szCs w:val="22"/>
        </w:rPr>
        <w:t>adaný koniec realizácie: 12</w:t>
      </w:r>
      <w:r w:rsidR="00561DFC">
        <w:rPr>
          <w:sz w:val="22"/>
          <w:szCs w:val="22"/>
        </w:rPr>
        <w:t>/201</w:t>
      </w:r>
      <w:r w:rsidR="00B419C4">
        <w:rPr>
          <w:sz w:val="22"/>
          <w:szCs w:val="22"/>
        </w:rPr>
        <w:t>8</w:t>
      </w:r>
    </w:p>
    <w:p w14:paraId="27FF5DAC" w14:textId="77777777" w:rsidR="00273073" w:rsidRPr="002F442C" w:rsidRDefault="00273073" w:rsidP="00561DFC">
      <w:pPr>
        <w:pStyle w:val="BodyText"/>
        <w:spacing w:before="0" w:line="240" w:lineRule="auto"/>
        <w:ind w:firstLine="720"/>
        <w:rPr>
          <w:sz w:val="22"/>
          <w:szCs w:val="22"/>
        </w:rPr>
      </w:pPr>
      <w:r w:rsidRPr="002F442C">
        <w:rPr>
          <w:b w:val="0"/>
          <w:bCs w:val="0"/>
          <w:sz w:val="22"/>
          <w:szCs w:val="22"/>
        </w:rPr>
        <w:lastRenderedPageBreak/>
        <w:t>So skúšob</w:t>
      </w:r>
      <w:r w:rsidR="00F473D8">
        <w:rPr>
          <w:b w:val="0"/>
          <w:bCs w:val="0"/>
          <w:sz w:val="22"/>
          <w:szCs w:val="22"/>
        </w:rPr>
        <w:t>nou prevádzkou sa u navrhovaných objektov</w:t>
      </w:r>
      <w:r w:rsidRPr="002F442C">
        <w:rPr>
          <w:b w:val="0"/>
          <w:bCs w:val="0"/>
          <w:sz w:val="22"/>
          <w:szCs w:val="22"/>
        </w:rPr>
        <w:t xml:space="preserve"> neuvažuje. Skúšobnej prevádzke však budú podrobené jednotlivé funkčné celky stavebných prác, v termínoch po ich dohotovení a prevzatí s atestami. Skúšky budú vykonané</w:t>
      </w:r>
      <w:r w:rsidR="009D32C1">
        <w:rPr>
          <w:b w:val="0"/>
          <w:bCs w:val="0"/>
          <w:sz w:val="22"/>
          <w:szCs w:val="22"/>
        </w:rPr>
        <w:t xml:space="preserve"> pred kolaudačným konaním, resp.</w:t>
      </w:r>
      <w:r w:rsidRPr="002F442C">
        <w:rPr>
          <w:b w:val="0"/>
          <w:bCs w:val="0"/>
          <w:sz w:val="22"/>
          <w:szCs w:val="22"/>
        </w:rPr>
        <w:t xml:space="preserve"> odovzdaním stavby do užívania investorovi. </w:t>
      </w:r>
    </w:p>
    <w:p w14:paraId="0AB95A57" w14:textId="77777777" w:rsidR="00273073" w:rsidRPr="002F442C" w:rsidRDefault="00273073" w:rsidP="00561DFC">
      <w:pPr>
        <w:widowControl/>
        <w:jc w:val="both"/>
        <w:rPr>
          <w:sz w:val="22"/>
          <w:szCs w:val="22"/>
        </w:rPr>
      </w:pPr>
      <w:r w:rsidRPr="002F442C">
        <w:rPr>
          <w:sz w:val="22"/>
          <w:szCs w:val="22"/>
        </w:rPr>
        <w:tab/>
        <w:t>S postupným uvádzaním častí hlavného stavebného objekt</w:t>
      </w:r>
      <w:r w:rsidR="000A4DFB" w:rsidRPr="002F442C">
        <w:rPr>
          <w:sz w:val="22"/>
          <w:szCs w:val="22"/>
        </w:rPr>
        <w:t>u alebo predčasným prevádzkovaní</w:t>
      </w:r>
      <w:r w:rsidRPr="002F442C">
        <w:rPr>
          <w:sz w:val="22"/>
          <w:szCs w:val="22"/>
        </w:rPr>
        <w:t>m jeho častí sa neuvažuje.</w:t>
      </w:r>
    </w:p>
    <w:p w14:paraId="3114CBE9" w14:textId="77777777" w:rsidR="00273073" w:rsidRPr="002F442C" w:rsidRDefault="00273073" w:rsidP="001B176D">
      <w:pPr>
        <w:pStyle w:val="Heading3"/>
        <w:spacing w:before="100" w:beforeAutospacing="1" w:after="100" w:afterAutospacing="1" w:line="240" w:lineRule="auto"/>
        <w:rPr>
          <w:sz w:val="22"/>
          <w:szCs w:val="22"/>
        </w:rPr>
      </w:pPr>
      <w:bookmarkStart w:id="0" w:name="_GoBack"/>
      <w:bookmarkEnd w:id="0"/>
    </w:p>
    <w:p w14:paraId="05DF79AC" w14:textId="77777777" w:rsidR="00273073" w:rsidRPr="002F442C" w:rsidRDefault="00273073" w:rsidP="001B176D">
      <w:pPr>
        <w:pStyle w:val="Heading3"/>
        <w:spacing w:before="100" w:beforeAutospacing="1" w:after="100" w:afterAutospacing="1" w:line="240" w:lineRule="auto"/>
        <w:rPr>
          <w:sz w:val="22"/>
          <w:szCs w:val="22"/>
        </w:rPr>
      </w:pPr>
    </w:p>
    <w:p w14:paraId="694B6EA9" w14:textId="77777777" w:rsidR="009B1533" w:rsidRPr="002F442C" w:rsidRDefault="009B1533" w:rsidP="001B176D">
      <w:pPr>
        <w:spacing w:before="100" w:beforeAutospacing="1" w:after="100" w:afterAutospacing="1"/>
        <w:rPr>
          <w:sz w:val="22"/>
          <w:szCs w:val="22"/>
        </w:rPr>
      </w:pPr>
    </w:p>
    <w:p w14:paraId="0DE1258F" w14:textId="77777777" w:rsidR="009B1533" w:rsidRPr="002F442C" w:rsidRDefault="009B1533" w:rsidP="001B176D">
      <w:pPr>
        <w:spacing w:before="100" w:beforeAutospacing="1" w:after="100" w:afterAutospacing="1"/>
        <w:rPr>
          <w:sz w:val="22"/>
          <w:szCs w:val="22"/>
        </w:rPr>
      </w:pPr>
    </w:p>
    <w:p w14:paraId="116AA276" w14:textId="77777777" w:rsidR="009B1533" w:rsidRPr="002F442C" w:rsidRDefault="009B1533" w:rsidP="001B176D">
      <w:pPr>
        <w:spacing w:before="100" w:beforeAutospacing="1" w:after="100" w:afterAutospacing="1"/>
        <w:rPr>
          <w:sz w:val="22"/>
          <w:szCs w:val="22"/>
        </w:rPr>
      </w:pPr>
    </w:p>
    <w:p w14:paraId="42E75598" w14:textId="77777777" w:rsidR="009B1533" w:rsidRPr="002F442C" w:rsidRDefault="009B1533" w:rsidP="001B176D">
      <w:pPr>
        <w:spacing w:before="100" w:beforeAutospacing="1" w:after="100" w:afterAutospacing="1"/>
        <w:rPr>
          <w:sz w:val="22"/>
          <w:szCs w:val="22"/>
        </w:rPr>
      </w:pPr>
    </w:p>
    <w:p w14:paraId="3FCB820F" w14:textId="77777777" w:rsidR="009B1533" w:rsidRPr="002F442C" w:rsidRDefault="009B1533" w:rsidP="001B176D">
      <w:pPr>
        <w:spacing w:before="100" w:beforeAutospacing="1" w:after="100" w:afterAutospacing="1"/>
        <w:rPr>
          <w:sz w:val="22"/>
          <w:szCs w:val="22"/>
        </w:rPr>
      </w:pPr>
    </w:p>
    <w:p w14:paraId="7D494B1E" w14:textId="77777777" w:rsidR="009B1533" w:rsidRPr="002F442C" w:rsidRDefault="009B1533" w:rsidP="001B176D">
      <w:pPr>
        <w:spacing w:before="100" w:beforeAutospacing="1" w:after="100" w:afterAutospacing="1"/>
        <w:rPr>
          <w:sz w:val="22"/>
          <w:szCs w:val="22"/>
        </w:rPr>
      </w:pPr>
    </w:p>
    <w:p w14:paraId="7FD3BDA6" w14:textId="77777777" w:rsidR="009B1533" w:rsidRPr="002F442C" w:rsidRDefault="009B1533" w:rsidP="001B176D">
      <w:pPr>
        <w:spacing w:before="100" w:beforeAutospacing="1" w:after="100" w:afterAutospacing="1"/>
        <w:rPr>
          <w:sz w:val="22"/>
          <w:szCs w:val="22"/>
        </w:rPr>
      </w:pPr>
    </w:p>
    <w:p w14:paraId="791F7DF7" w14:textId="77777777" w:rsidR="009B1533" w:rsidRPr="002F442C" w:rsidRDefault="009B1533" w:rsidP="001B176D">
      <w:pPr>
        <w:spacing w:before="100" w:beforeAutospacing="1" w:after="100" w:afterAutospacing="1"/>
        <w:rPr>
          <w:sz w:val="22"/>
          <w:szCs w:val="22"/>
        </w:rPr>
      </w:pPr>
    </w:p>
    <w:p w14:paraId="483065E4" w14:textId="77777777" w:rsidR="009B1533" w:rsidRPr="002F442C" w:rsidRDefault="009B1533" w:rsidP="001B176D">
      <w:pPr>
        <w:spacing w:before="100" w:beforeAutospacing="1" w:after="100" w:afterAutospacing="1"/>
        <w:rPr>
          <w:sz w:val="22"/>
          <w:szCs w:val="22"/>
        </w:rPr>
      </w:pPr>
    </w:p>
    <w:p w14:paraId="03C1AABB" w14:textId="77777777" w:rsidR="009B1533" w:rsidRDefault="009B1533" w:rsidP="001B176D">
      <w:pPr>
        <w:spacing w:before="100" w:beforeAutospacing="1" w:after="100" w:afterAutospacing="1"/>
        <w:rPr>
          <w:sz w:val="22"/>
          <w:szCs w:val="22"/>
        </w:rPr>
      </w:pPr>
    </w:p>
    <w:p w14:paraId="37BF85AD" w14:textId="77777777" w:rsidR="00561DFC" w:rsidRDefault="00561DFC" w:rsidP="001B176D">
      <w:pPr>
        <w:spacing w:before="100" w:beforeAutospacing="1" w:after="100" w:afterAutospacing="1"/>
        <w:rPr>
          <w:sz w:val="22"/>
          <w:szCs w:val="22"/>
        </w:rPr>
      </w:pPr>
    </w:p>
    <w:p w14:paraId="49780B19" w14:textId="77777777" w:rsidR="00561DFC" w:rsidRDefault="00561DFC" w:rsidP="001B176D">
      <w:pPr>
        <w:spacing w:before="100" w:beforeAutospacing="1" w:after="100" w:afterAutospacing="1"/>
        <w:rPr>
          <w:sz w:val="22"/>
          <w:szCs w:val="22"/>
        </w:rPr>
      </w:pPr>
    </w:p>
    <w:p w14:paraId="1D4EA257" w14:textId="77777777" w:rsidR="00561DFC" w:rsidRDefault="00561DFC" w:rsidP="001B176D">
      <w:pPr>
        <w:spacing w:before="100" w:beforeAutospacing="1" w:after="100" w:afterAutospacing="1"/>
        <w:rPr>
          <w:sz w:val="22"/>
          <w:szCs w:val="22"/>
        </w:rPr>
      </w:pPr>
    </w:p>
    <w:p w14:paraId="6CB6986D" w14:textId="77777777" w:rsidR="00561DFC" w:rsidRDefault="00561DFC" w:rsidP="001B176D">
      <w:pPr>
        <w:spacing w:before="100" w:beforeAutospacing="1" w:after="100" w:afterAutospacing="1"/>
        <w:rPr>
          <w:sz w:val="22"/>
          <w:szCs w:val="22"/>
        </w:rPr>
      </w:pPr>
    </w:p>
    <w:p w14:paraId="34028FF9" w14:textId="77777777" w:rsidR="00561DFC" w:rsidRDefault="00561DFC" w:rsidP="001B176D">
      <w:pPr>
        <w:spacing w:before="100" w:beforeAutospacing="1" w:after="100" w:afterAutospacing="1"/>
        <w:rPr>
          <w:sz w:val="22"/>
          <w:szCs w:val="22"/>
        </w:rPr>
      </w:pPr>
    </w:p>
    <w:p w14:paraId="615A1F64" w14:textId="77777777" w:rsidR="00561DFC" w:rsidRDefault="00561DFC" w:rsidP="001B176D">
      <w:pPr>
        <w:spacing w:before="100" w:beforeAutospacing="1" w:after="100" w:afterAutospacing="1"/>
        <w:rPr>
          <w:sz w:val="22"/>
          <w:szCs w:val="22"/>
        </w:rPr>
      </w:pPr>
    </w:p>
    <w:p w14:paraId="59733AA9" w14:textId="77777777" w:rsidR="00561DFC" w:rsidRDefault="00561DFC" w:rsidP="001B176D">
      <w:pPr>
        <w:spacing w:before="100" w:beforeAutospacing="1" w:after="100" w:afterAutospacing="1"/>
        <w:rPr>
          <w:sz w:val="22"/>
          <w:szCs w:val="22"/>
        </w:rPr>
      </w:pPr>
    </w:p>
    <w:p w14:paraId="349E3E7C" w14:textId="77777777" w:rsidR="00561DFC" w:rsidRPr="002F442C" w:rsidRDefault="00561DFC" w:rsidP="001B176D">
      <w:pPr>
        <w:spacing w:before="100" w:beforeAutospacing="1" w:after="100" w:afterAutospacing="1"/>
        <w:rPr>
          <w:sz w:val="22"/>
          <w:szCs w:val="22"/>
        </w:rPr>
      </w:pPr>
    </w:p>
    <w:p w14:paraId="35CFF3C3" w14:textId="77777777" w:rsidR="007B1C43" w:rsidRPr="0070405C" w:rsidRDefault="00273073" w:rsidP="0070405C">
      <w:pPr>
        <w:pStyle w:val="Heading3"/>
        <w:spacing w:before="100" w:beforeAutospacing="1" w:after="100" w:afterAutospacing="1" w:line="240" w:lineRule="auto"/>
        <w:rPr>
          <w:sz w:val="28"/>
          <w:szCs w:val="28"/>
          <w:u w:val="single"/>
        </w:rPr>
      </w:pPr>
      <w:r w:rsidRPr="003A09C7">
        <w:rPr>
          <w:sz w:val="28"/>
          <w:szCs w:val="28"/>
          <w:u w:val="single"/>
        </w:rPr>
        <w:lastRenderedPageBreak/>
        <w:t xml:space="preserve">B. SÚHRNNÁ TECHNICKÁ SPRÁVA </w:t>
      </w:r>
    </w:p>
    <w:p w14:paraId="05C75C15" w14:textId="77777777" w:rsidR="00273073" w:rsidRPr="002F442C" w:rsidRDefault="00273073" w:rsidP="001B176D">
      <w:pPr>
        <w:pStyle w:val="Heading2"/>
        <w:spacing w:before="100" w:beforeAutospacing="1" w:after="100" w:afterAutospacing="1" w:line="240" w:lineRule="auto"/>
        <w:rPr>
          <w:sz w:val="22"/>
          <w:szCs w:val="22"/>
        </w:rPr>
      </w:pPr>
      <w:r w:rsidRPr="002F442C">
        <w:rPr>
          <w:sz w:val="22"/>
          <w:szCs w:val="22"/>
        </w:rPr>
        <w:t>B.1 CHARAKTERISTIKA ÚZEMIA STAVBY</w:t>
      </w:r>
    </w:p>
    <w:p w14:paraId="4C2435BE" w14:textId="77777777" w:rsidR="00273073" w:rsidRDefault="00273073" w:rsidP="001B176D">
      <w:pPr>
        <w:pStyle w:val="Heading2"/>
        <w:spacing w:before="100" w:beforeAutospacing="1" w:after="100" w:afterAutospacing="1" w:line="240" w:lineRule="auto"/>
        <w:ind w:firstLine="720"/>
        <w:rPr>
          <w:sz w:val="22"/>
          <w:szCs w:val="22"/>
        </w:rPr>
      </w:pPr>
      <w:r w:rsidRPr="002F442C">
        <w:rPr>
          <w:sz w:val="22"/>
          <w:szCs w:val="22"/>
        </w:rPr>
        <w:t xml:space="preserve">B.1.1 ZHODNOTENIE POLOHY A STAVU STAVENISKA </w:t>
      </w:r>
    </w:p>
    <w:p w14:paraId="242EA8FF" w14:textId="77777777" w:rsidR="007F241A" w:rsidRPr="007F241A" w:rsidRDefault="007F241A" w:rsidP="007F241A">
      <w:r>
        <w:rPr>
          <w:sz w:val="22"/>
          <w:szCs w:val="22"/>
        </w:rPr>
        <w:tab/>
        <w:t>Novostavba a stavebná úprava je navrhovaná</w:t>
      </w:r>
      <w:r w:rsidRPr="002F442C">
        <w:rPr>
          <w:sz w:val="22"/>
          <w:szCs w:val="22"/>
        </w:rPr>
        <w:t xml:space="preserve"> </w:t>
      </w:r>
      <w:r>
        <w:rPr>
          <w:sz w:val="22"/>
          <w:szCs w:val="22"/>
        </w:rPr>
        <w:t xml:space="preserve">na voľnej zelenej ploche </w:t>
      </w:r>
      <w:r w:rsidRPr="002F442C">
        <w:rPr>
          <w:sz w:val="22"/>
          <w:szCs w:val="22"/>
        </w:rPr>
        <w:t>v rámc</w:t>
      </w:r>
      <w:r>
        <w:rPr>
          <w:sz w:val="22"/>
          <w:szCs w:val="22"/>
        </w:rPr>
        <w:t>i areálu TTIP - Trnava Industrial Park v priemyselnej zóne v južnej časti Trnavy na Mikovíniho ulici</w:t>
      </w:r>
      <w:r w:rsidRPr="002F442C">
        <w:rPr>
          <w:sz w:val="22"/>
          <w:szCs w:val="22"/>
        </w:rPr>
        <w:t>.</w:t>
      </w:r>
    </w:p>
    <w:p w14:paraId="2D15F27D" w14:textId="77777777" w:rsidR="00273073" w:rsidRPr="002F442C" w:rsidRDefault="00273073" w:rsidP="001B176D">
      <w:pPr>
        <w:pStyle w:val="Heading2"/>
        <w:spacing w:before="100" w:beforeAutospacing="1" w:after="100" w:afterAutospacing="1" w:line="240" w:lineRule="auto"/>
        <w:ind w:firstLine="720"/>
        <w:rPr>
          <w:sz w:val="22"/>
          <w:szCs w:val="22"/>
        </w:rPr>
      </w:pPr>
      <w:r w:rsidRPr="002F442C">
        <w:rPr>
          <w:sz w:val="22"/>
          <w:szCs w:val="22"/>
        </w:rPr>
        <w:t xml:space="preserve">B.1.2. VYKONANÉ PRIESKUMY A POUŽITÉ PODKLADY </w:t>
      </w:r>
    </w:p>
    <w:p w14:paraId="3E047390" w14:textId="77777777" w:rsidR="00273073" w:rsidRPr="001B176D" w:rsidRDefault="00203416" w:rsidP="001B176D">
      <w:pPr>
        <w:widowControl/>
        <w:spacing w:before="100" w:beforeAutospacing="1" w:after="100" w:afterAutospacing="1"/>
        <w:ind w:firstLine="720"/>
        <w:jc w:val="both"/>
        <w:rPr>
          <w:sz w:val="22"/>
          <w:szCs w:val="22"/>
        </w:rPr>
      </w:pPr>
      <w:r>
        <w:rPr>
          <w:sz w:val="22"/>
          <w:szCs w:val="22"/>
        </w:rPr>
        <w:t>Na pozemok určenom</w:t>
      </w:r>
      <w:r w:rsidR="00EF6231">
        <w:rPr>
          <w:sz w:val="22"/>
          <w:szCs w:val="22"/>
        </w:rPr>
        <w:t xml:space="preserve"> na výstavbu je </w:t>
      </w:r>
      <w:r>
        <w:rPr>
          <w:sz w:val="22"/>
          <w:szCs w:val="22"/>
        </w:rPr>
        <w:t>situovaná jestvujúca inštalačná šachta, stožiar verejného osvetlenia a rozvádzač RBS</w:t>
      </w:r>
      <w:r w:rsidR="00EF6231">
        <w:rPr>
          <w:sz w:val="22"/>
          <w:szCs w:val="22"/>
        </w:rPr>
        <w:t xml:space="preserve">. </w:t>
      </w:r>
      <w:r w:rsidR="00AB25BB" w:rsidRPr="002F442C">
        <w:rPr>
          <w:sz w:val="22"/>
          <w:szCs w:val="22"/>
        </w:rPr>
        <w:t xml:space="preserve"> </w:t>
      </w:r>
      <w:r>
        <w:rPr>
          <w:sz w:val="22"/>
          <w:szCs w:val="22"/>
        </w:rPr>
        <w:t xml:space="preserve">Projekt skutočného vyhotovenia inžinierskych sietí na pozemku nebol pri návrhu k dispozícii. </w:t>
      </w:r>
      <w:r w:rsidR="00EF6231">
        <w:rPr>
          <w:sz w:val="22"/>
          <w:szCs w:val="22"/>
        </w:rPr>
        <w:t xml:space="preserve">Pozemok bol </w:t>
      </w:r>
      <w:r w:rsidR="007F241A">
        <w:rPr>
          <w:sz w:val="22"/>
          <w:szCs w:val="22"/>
        </w:rPr>
        <w:t>pre potreby projektu</w:t>
      </w:r>
      <w:r w:rsidR="00EF6231">
        <w:rPr>
          <w:sz w:val="22"/>
          <w:szCs w:val="22"/>
        </w:rPr>
        <w:t xml:space="preserve"> zameraný.</w:t>
      </w:r>
    </w:p>
    <w:p w14:paraId="4BD22019" w14:textId="77777777" w:rsidR="00273073" w:rsidRPr="001B176D" w:rsidRDefault="00273073" w:rsidP="001B176D">
      <w:pPr>
        <w:widowControl/>
        <w:spacing w:before="100" w:beforeAutospacing="1" w:after="100" w:afterAutospacing="1"/>
        <w:jc w:val="both"/>
        <w:rPr>
          <w:b/>
          <w:bCs/>
          <w:sz w:val="22"/>
          <w:szCs w:val="22"/>
        </w:rPr>
      </w:pPr>
      <w:r w:rsidRPr="002F442C">
        <w:rPr>
          <w:b/>
          <w:bCs/>
          <w:sz w:val="22"/>
          <w:szCs w:val="22"/>
        </w:rPr>
        <w:t xml:space="preserve"> </w:t>
      </w:r>
      <w:r w:rsidRPr="002F442C">
        <w:rPr>
          <w:b/>
          <w:bCs/>
          <w:sz w:val="22"/>
          <w:szCs w:val="22"/>
        </w:rPr>
        <w:tab/>
        <w:t xml:space="preserve">B.1.3 PRÍPRAVA PRE VÝSTAVBU </w:t>
      </w:r>
    </w:p>
    <w:p w14:paraId="57262F2E" w14:textId="77777777" w:rsidR="00273073" w:rsidRPr="002F442C" w:rsidRDefault="00273073" w:rsidP="001B176D">
      <w:pPr>
        <w:pStyle w:val="Heading2"/>
        <w:spacing w:before="100" w:beforeAutospacing="1" w:after="100" w:afterAutospacing="1" w:line="240" w:lineRule="auto"/>
        <w:rPr>
          <w:sz w:val="22"/>
          <w:szCs w:val="22"/>
        </w:rPr>
      </w:pPr>
      <w:r w:rsidRPr="002F442C">
        <w:rPr>
          <w:sz w:val="22"/>
          <w:szCs w:val="22"/>
        </w:rPr>
        <w:t xml:space="preserve"> </w:t>
      </w:r>
      <w:r w:rsidRPr="002F442C">
        <w:rPr>
          <w:sz w:val="22"/>
          <w:szCs w:val="22"/>
        </w:rPr>
        <w:tab/>
      </w:r>
      <w:r w:rsidR="005C34D1">
        <w:rPr>
          <w:b w:val="0"/>
          <w:sz w:val="22"/>
          <w:szCs w:val="22"/>
        </w:rPr>
        <w:t>P</w:t>
      </w:r>
      <w:r w:rsidR="00F473D8">
        <w:rPr>
          <w:b w:val="0"/>
          <w:sz w:val="22"/>
          <w:szCs w:val="22"/>
        </w:rPr>
        <w:t xml:space="preserve">red realizáciou </w:t>
      </w:r>
      <w:r w:rsidR="005C34D1">
        <w:rPr>
          <w:b w:val="0"/>
          <w:sz w:val="22"/>
          <w:szCs w:val="22"/>
        </w:rPr>
        <w:t>bude zasanovaná časť pôvodnej</w:t>
      </w:r>
      <w:r w:rsidR="008A5B28">
        <w:rPr>
          <w:b w:val="0"/>
          <w:sz w:val="22"/>
          <w:szCs w:val="22"/>
        </w:rPr>
        <w:t xml:space="preserve"> plochy chodníka</w:t>
      </w:r>
      <w:r w:rsidR="00282EBA">
        <w:rPr>
          <w:b w:val="0"/>
          <w:sz w:val="22"/>
          <w:szCs w:val="22"/>
        </w:rPr>
        <w:t xml:space="preserve"> zo zámkovej dlažby</w:t>
      </w:r>
      <w:r w:rsidR="008A5B28">
        <w:rPr>
          <w:b w:val="0"/>
          <w:sz w:val="22"/>
          <w:szCs w:val="22"/>
        </w:rPr>
        <w:t>, po zrealizovaní bude tento chodník uvedený do pôvodného stavu</w:t>
      </w:r>
      <w:r w:rsidR="005C34D1">
        <w:rPr>
          <w:b w:val="0"/>
          <w:sz w:val="22"/>
          <w:szCs w:val="22"/>
        </w:rPr>
        <w:t xml:space="preserve">. </w:t>
      </w:r>
      <w:r w:rsidR="00203416">
        <w:rPr>
          <w:b w:val="0"/>
          <w:sz w:val="22"/>
          <w:szCs w:val="22"/>
        </w:rPr>
        <w:t xml:space="preserve">Navrhovaná novostavba informačného pylóna je situovaná v blízkosti jestvujúcej inštalačnej šachty. </w:t>
      </w:r>
      <w:r w:rsidR="00203416">
        <w:rPr>
          <w:b w:val="0"/>
          <w:bCs w:val="0"/>
          <w:sz w:val="22"/>
          <w:szCs w:val="22"/>
        </w:rPr>
        <w:t>Pred</w:t>
      </w:r>
      <w:r w:rsidRPr="002F442C">
        <w:rPr>
          <w:b w:val="0"/>
          <w:bCs w:val="0"/>
          <w:sz w:val="22"/>
          <w:szCs w:val="22"/>
        </w:rPr>
        <w:t xml:space="preserve"> realizáci</w:t>
      </w:r>
      <w:r w:rsidR="00203416">
        <w:rPr>
          <w:b w:val="0"/>
          <w:bCs w:val="0"/>
          <w:sz w:val="22"/>
          <w:szCs w:val="22"/>
        </w:rPr>
        <w:t>ou</w:t>
      </w:r>
      <w:r w:rsidRPr="002F442C">
        <w:rPr>
          <w:sz w:val="22"/>
          <w:szCs w:val="22"/>
        </w:rPr>
        <w:t xml:space="preserve"> </w:t>
      </w:r>
      <w:r w:rsidR="00203416">
        <w:rPr>
          <w:b w:val="0"/>
          <w:bCs w:val="0"/>
          <w:sz w:val="22"/>
          <w:szCs w:val="22"/>
        </w:rPr>
        <w:t>bude potrebné</w:t>
      </w:r>
      <w:r w:rsidRPr="002F442C">
        <w:rPr>
          <w:b w:val="0"/>
          <w:bCs w:val="0"/>
          <w:sz w:val="22"/>
          <w:szCs w:val="22"/>
        </w:rPr>
        <w:t xml:space="preserve"> </w:t>
      </w:r>
      <w:r w:rsidR="00203416">
        <w:rPr>
          <w:b w:val="0"/>
          <w:bCs w:val="0"/>
          <w:sz w:val="22"/>
          <w:szCs w:val="22"/>
        </w:rPr>
        <w:t>pomocou sondy preveriť vedenie inžinerskych sietí vedených do inštalačnej šachty. V prípade iného vedenia sietí ako sa predpokladalo, bude potrebné navrhovaný objekt posunúť tak, aby neboli narušené ich ochranné pásma</w:t>
      </w:r>
      <w:r w:rsidR="0070405C">
        <w:rPr>
          <w:b w:val="0"/>
          <w:bCs w:val="0"/>
          <w:sz w:val="22"/>
          <w:szCs w:val="22"/>
        </w:rPr>
        <w:t>.</w:t>
      </w:r>
      <w:r w:rsidR="00203416">
        <w:rPr>
          <w:b w:val="0"/>
          <w:bCs w:val="0"/>
          <w:sz w:val="22"/>
          <w:szCs w:val="22"/>
        </w:rPr>
        <w:t xml:space="preserve"> </w:t>
      </w:r>
      <w:r w:rsidRPr="002F442C">
        <w:rPr>
          <w:b w:val="0"/>
          <w:bCs w:val="0"/>
          <w:sz w:val="22"/>
          <w:szCs w:val="22"/>
        </w:rPr>
        <w:t xml:space="preserve">Pri riešení priestorového usporiadania </w:t>
      </w:r>
      <w:r w:rsidR="0070405C">
        <w:rPr>
          <w:b w:val="0"/>
          <w:bCs w:val="0"/>
          <w:sz w:val="22"/>
          <w:szCs w:val="22"/>
        </w:rPr>
        <w:t xml:space="preserve">nových </w:t>
      </w:r>
      <w:r w:rsidRPr="002F442C">
        <w:rPr>
          <w:b w:val="0"/>
          <w:bCs w:val="0"/>
          <w:sz w:val="22"/>
          <w:szCs w:val="22"/>
        </w:rPr>
        <w:t>vedení inžinierskych sietí v rámci navrhovanej úpravy budú dodržané horizontálne a vertikálne vzdialenosti podľa STN</w:t>
      </w:r>
      <w:r w:rsidR="00B419C4">
        <w:rPr>
          <w:b w:val="0"/>
          <w:bCs w:val="0"/>
          <w:sz w:val="22"/>
          <w:szCs w:val="22"/>
        </w:rPr>
        <w:t xml:space="preserve"> 73 6005 a zákona č. 70/1998 Z.</w:t>
      </w:r>
      <w:r w:rsidRPr="002F442C">
        <w:rPr>
          <w:b w:val="0"/>
          <w:bCs w:val="0"/>
          <w:sz w:val="22"/>
          <w:szCs w:val="22"/>
        </w:rPr>
        <w:t xml:space="preserve">z. </w:t>
      </w:r>
    </w:p>
    <w:p w14:paraId="6EECD837" w14:textId="77777777" w:rsidR="00273073" w:rsidRPr="002F442C" w:rsidRDefault="00273073" w:rsidP="001B176D">
      <w:pPr>
        <w:pStyle w:val="BodyText2"/>
        <w:widowControl/>
        <w:spacing w:before="100" w:beforeAutospacing="1" w:after="100" w:afterAutospacing="1"/>
        <w:rPr>
          <w:sz w:val="22"/>
          <w:szCs w:val="22"/>
        </w:rPr>
      </w:pPr>
      <w:r w:rsidRPr="002F442C">
        <w:rPr>
          <w:b/>
          <w:bCs/>
          <w:sz w:val="22"/>
          <w:szCs w:val="22"/>
        </w:rPr>
        <w:t>B.2  URBANISTICKÉ, ARCHITEKTONICKÉ A STAVEBNO-TECHNICKÉ RIEŠENIE STAVBY</w:t>
      </w:r>
      <w:r w:rsidRPr="002F442C">
        <w:rPr>
          <w:sz w:val="22"/>
          <w:szCs w:val="22"/>
        </w:rPr>
        <w:t xml:space="preserve">  </w:t>
      </w:r>
    </w:p>
    <w:p w14:paraId="0F2FB463" w14:textId="77777777" w:rsidR="00273073" w:rsidRDefault="00273073" w:rsidP="001B176D">
      <w:pPr>
        <w:pStyle w:val="Heading2"/>
        <w:spacing w:before="100" w:beforeAutospacing="1" w:after="100" w:afterAutospacing="1" w:line="240" w:lineRule="auto"/>
        <w:ind w:firstLine="720"/>
        <w:rPr>
          <w:sz w:val="22"/>
          <w:szCs w:val="22"/>
        </w:rPr>
      </w:pPr>
      <w:r w:rsidRPr="002F442C">
        <w:rPr>
          <w:sz w:val="22"/>
          <w:szCs w:val="22"/>
        </w:rPr>
        <w:t>B.2.1  URBANISTICKÉ RIEŠENIE</w:t>
      </w:r>
    </w:p>
    <w:p w14:paraId="3427FDED" w14:textId="77777777" w:rsidR="00273073" w:rsidRPr="00282EBA" w:rsidRDefault="008A5B28" w:rsidP="00282EBA">
      <w:pPr>
        <w:jc w:val="both"/>
      </w:pPr>
      <w:r>
        <w:rPr>
          <w:sz w:val="22"/>
          <w:szCs w:val="22"/>
        </w:rPr>
        <w:tab/>
        <w:t>Novostavba a stavebná úprava je navrhovaná</w:t>
      </w:r>
      <w:r w:rsidRPr="002F442C">
        <w:rPr>
          <w:sz w:val="22"/>
          <w:szCs w:val="22"/>
        </w:rPr>
        <w:t xml:space="preserve"> v rámc</w:t>
      </w:r>
      <w:r>
        <w:rPr>
          <w:sz w:val="22"/>
          <w:szCs w:val="22"/>
        </w:rPr>
        <w:t>i areálu TTIP - Trnava Industrial Park v priemyselnej zóne v južnej časti Trnavy na Mikovíniho ulici</w:t>
      </w:r>
      <w:r w:rsidRPr="002F442C">
        <w:rPr>
          <w:sz w:val="22"/>
          <w:szCs w:val="22"/>
        </w:rPr>
        <w:t xml:space="preserve">. Urbanisticko-architektonické riešenie rešpektuje jestvujúcu zástavbu a vytvára kvalitný vklad do </w:t>
      </w:r>
      <w:r w:rsidR="00282EBA">
        <w:rPr>
          <w:sz w:val="22"/>
          <w:szCs w:val="22"/>
        </w:rPr>
        <w:t>urbanistickej štruktúry</w:t>
      </w:r>
      <w:r w:rsidRPr="002F442C">
        <w:rPr>
          <w:sz w:val="22"/>
          <w:szCs w:val="22"/>
        </w:rPr>
        <w:t xml:space="preserve"> </w:t>
      </w:r>
      <w:r>
        <w:rPr>
          <w:sz w:val="22"/>
          <w:szCs w:val="22"/>
        </w:rPr>
        <w:t>priemyselnej zóny Trnavy</w:t>
      </w:r>
      <w:r w:rsidRPr="002F442C">
        <w:rPr>
          <w:sz w:val="22"/>
          <w:szCs w:val="22"/>
        </w:rPr>
        <w:t>.</w:t>
      </w:r>
      <w:r w:rsidR="00282EBA">
        <w:t xml:space="preserve"> </w:t>
      </w:r>
      <w:r>
        <w:rPr>
          <w:sz w:val="22"/>
          <w:szCs w:val="22"/>
        </w:rPr>
        <w:t>Dopravný a peší prístup</w:t>
      </w:r>
      <w:r w:rsidR="00273073" w:rsidRPr="002F442C">
        <w:rPr>
          <w:sz w:val="22"/>
          <w:szCs w:val="22"/>
        </w:rPr>
        <w:t xml:space="preserve"> </w:t>
      </w:r>
      <w:r>
        <w:rPr>
          <w:sz w:val="22"/>
          <w:szCs w:val="22"/>
        </w:rPr>
        <w:t>do areálu</w:t>
      </w:r>
      <w:r w:rsidR="00486B8F" w:rsidRPr="002F442C">
        <w:rPr>
          <w:sz w:val="22"/>
          <w:szCs w:val="22"/>
        </w:rPr>
        <w:t xml:space="preserve"> </w:t>
      </w:r>
      <w:r>
        <w:rPr>
          <w:sz w:val="22"/>
          <w:szCs w:val="22"/>
        </w:rPr>
        <w:t xml:space="preserve">TTIP - Trnava Industrial Park z Mikovíniho </w:t>
      </w:r>
      <w:r w:rsidR="00486B8F" w:rsidRPr="002F442C">
        <w:rPr>
          <w:sz w:val="22"/>
          <w:szCs w:val="22"/>
        </w:rPr>
        <w:t>ulice</w:t>
      </w:r>
      <w:r>
        <w:rPr>
          <w:sz w:val="22"/>
          <w:szCs w:val="22"/>
        </w:rPr>
        <w:t xml:space="preserve"> zostanú bezo zmeny - navrhované riešenie ich neovplyvní</w:t>
      </w:r>
      <w:r w:rsidR="00486B8F" w:rsidRPr="002F442C">
        <w:rPr>
          <w:sz w:val="22"/>
          <w:szCs w:val="22"/>
        </w:rPr>
        <w:t xml:space="preserve">. </w:t>
      </w:r>
    </w:p>
    <w:p w14:paraId="7D453D44" w14:textId="77777777" w:rsidR="00273073" w:rsidRPr="002F442C" w:rsidRDefault="00273073" w:rsidP="001B176D">
      <w:pPr>
        <w:pStyle w:val="Heading2"/>
        <w:spacing w:before="100" w:beforeAutospacing="1" w:after="100" w:afterAutospacing="1" w:line="240" w:lineRule="auto"/>
        <w:ind w:firstLine="720"/>
        <w:rPr>
          <w:sz w:val="22"/>
          <w:szCs w:val="22"/>
        </w:rPr>
      </w:pPr>
      <w:r w:rsidRPr="002F442C">
        <w:rPr>
          <w:sz w:val="22"/>
          <w:szCs w:val="22"/>
        </w:rPr>
        <w:t xml:space="preserve">B.2.1.1 ARCHITEKTONICKÉ RIEŠENIE </w:t>
      </w:r>
    </w:p>
    <w:p w14:paraId="644C678A" w14:textId="77777777" w:rsidR="00273073" w:rsidRPr="002F442C" w:rsidRDefault="00837187" w:rsidP="001B176D">
      <w:pPr>
        <w:spacing w:before="100" w:beforeAutospacing="1" w:after="100" w:afterAutospacing="1"/>
        <w:ind w:firstLine="720"/>
        <w:jc w:val="both"/>
        <w:rPr>
          <w:sz w:val="22"/>
          <w:szCs w:val="22"/>
        </w:rPr>
      </w:pPr>
      <w:r>
        <w:rPr>
          <w:sz w:val="22"/>
          <w:szCs w:val="22"/>
        </w:rPr>
        <w:t>Jestvujúci vstup do areálu</w:t>
      </w:r>
      <w:r w:rsidRPr="00837187">
        <w:rPr>
          <w:sz w:val="22"/>
          <w:szCs w:val="22"/>
        </w:rPr>
        <w:t xml:space="preserve"> </w:t>
      </w:r>
      <w:r>
        <w:rPr>
          <w:sz w:val="22"/>
          <w:szCs w:val="22"/>
        </w:rPr>
        <w:t>TTIP - Trnava Industrial Park</w:t>
      </w:r>
      <w:r w:rsidRPr="002F442C">
        <w:rPr>
          <w:sz w:val="22"/>
          <w:szCs w:val="22"/>
        </w:rPr>
        <w:t xml:space="preserve"> </w:t>
      </w:r>
      <w:r w:rsidR="005B2DEF">
        <w:rPr>
          <w:sz w:val="22"/>
          <w:szCs w:val="22"/>
        </w:rPr>
        <w:t>je situovaný medzi dvomi objekt</w:t>
      </w:r>
      <w:r>
        <w:rPr>
          <w:sz w:val="22"/>
          <w:szCs w:val="22"/>
        </w:rPr>
        <w:t>mi, ktoré zamedzujú dostatočné vnímanie vstupu</w:t>
      </w:r>
      <w:r w:rsidR="00183015">
        <w:rPr>
          <w:sz w:val="22"/>
          <w:szCs w:val="22"/>
        </w:rPr>
        <w:t xml:space="preserve"> do areálu z</w:t>
      </w:r>
      <w:r>
        <w:rPr>
          <w:sz w:val="22"/>
          <w:szCs w:val="22"/>
        </w:rPr>
        <w:t xml:space="preserve"> Mikovíniho ulice. </w:t>
      </w:r>
      <w:r w:rsidR="00E96F6E" w:rsidRPr="002F442C">
        <w:rPr>
          <w:sz w:val="22"/>
          <w:szCs w:val="22"/>
        </w:rPr>
        <w:t>Archi</w:t>
      </w:r>
      <w:r w:rsidR="005C34D1">
        <w:rPr>
          <w:sz w:val="22"/>
          <w:szCs w:val="22"/>
        </w:rPr>
        <w:t xml:space="preserve">tektonické riešenie navrhovaného objektu </w:t>
      </w:r>
      <w:r w:rsidR="008A5B28">
        <w:rPr>
          <w:sz w:val="22"/>
          <w:szCs w:val="22"/>
        </w:rPr>
        <w:t>informačného pylónu</w:t>
      </w:r>
      <w:r w:rsidR="00E96F6E" w:rsidRPr="002F442C">
        <w:rPr>
          <w:sz w:val="22"/>
          <w:szCs w:val="22"/>
        </w:rPr>
        <w:t xml:space="preserve"> </w:t>
      </w:r>
      <w:r w:rsidR="008A5B28">
        <w:rPr>
          <w:sz w:val="22"/>
          <w:szCs w:val="22"/>
        </w:rPr>
        <w:t>a názvu zariadenia vychádza z filozofie akcentu, ktorým sa dosiahne väčšie zviditeľnenie vs</w:t>
      </w:r>
      <w:r>
        <w:rPr>
          <w:sz w:val="22"/>
          <w:szCs w:val="22"/>
        </w:rPr>
        <w:t>t</w:t>
      </w:r>
      <w:r w:rsidR="008A5B28">
        <w:rPr>
          <w:sz w:val="22"/>
          <w:szCs w:val="22"/>
        </w:rPr>
        <w:t xml:space="preserve">upu </w:t>
      </w:r>
      <w:r>
        <w:rPr>
          <w:sz w:val="22"/>
          <w:szCs w:val="22"/>
        </w:rPr>
        <w:t>do areálu</w:t>
      </w:r>
      <w:r w:rsidRPr="00837187">
        <w:rPr>
          <w:sz w:val="22"/>
          <w:szCs w:val="22"/>
        </w:rPr>
        <w:t xml:space="preserve"> </w:t>
      </w:r>
      <w:r>
        <w:rPr>
          <w:sz w:val="22"/>
          <w:szCs w:val="22"/>
        </w:rPr>
        <w:t>TTIP - Trnava Industrial Park.</w:t>
      </w:r>
      <w:r w:rsidR="00E96F6E" w:rsidRPr="002F442C">
        <w:rPr>
          <w:sz w:val="22"/>
          <w:szCs w:val="22"/>
        </w:rPr>
        <w:t xml:space="preserve"> </w:t>
      </w:r>
      <w:r>
        <w:rPr>
          <w:sz w:val="22"/>
          <w:szCs w:val="22"/>
        </w:rPr>
        <w:t>Stavebno</w:t>
      </w:r>
      <w:r w:rsidR="005B2DEF">
        <w:rPr>
          <w:sz w:val="22"/>
          <w:szCs w:val="22"/>
        </w:rPr>
        <w:t>u úpravou jestvujúceho pletivové</w:t>
      </w:r>
      <w:r>
        <w:rPr>
          <w:sz w:val="22"/>
          <w:szCs w:val="22"/>
        </w:rPr>
        <w:t xml:space="preserve">ho oplotenia, ktoré sa posunie viac do vnútra areálu, sa vytvorí väčší priestor pre vstup a tým tiež podporí jeho zviditeľnenie. </w:t>
      </w:r>
      <w:r w:rsidR="00E96F6E" w:rsidRPr="002F442C">
        <w:rPr>
          <w:sz w:val="22"/>
          <w:szCs w:val="22"/>
        </w:rPr>
        <w:t>Svojim výrazom a</w:t>
      </w:r>
      <w:r w:rsidR="00C21184" w:rsidRPr="002F442C">
        <w:rPr>
          <w:sz w:val="22"/>
          <w:szCs w:val="22"/>
        </w:rPr>
        <w:t> </w:t>
      </w:r>
      <w:r w:rsidR="00E96F6E" w:rsidRPr="002F442C">
        <w:rPr>
          <w:sz w:val="22"/>
          <w:szCs w:val="22"/>
        </w:rPr>
        <w:t>tvarovaním</w:t>
      </w:r>
      <w:r w:rsidR="005C34D1">
        <w:rPr>
          <w:sz w:val="22"/>
          <w:szCs w:val="22"/>
        </w:rPr>
        <w:t xml:space="preserve"> navrhovaný objekt vytvára</w:t>
      </w:r>
      <w:r w:rsidR="00C21184" w:rsidRPr="002F442C">
        <w:rPr>
          <w:sz w:val="22"/>
          <w:szCs w:val="22"/>
        </w:rPr>
        <w:t xml:space="preserve"> </w:t>
      </w:r>
      <w:r w:rsidR="00282EBA">
        <w:rPr>
          <w:sz w:val="22"/>
          <w:szCs w:val="22"/>
        </w:rPr>
        <w:t xml:space="preserve">drobnú architektúry, ktorá </w:t>
      </w:r>
      <w:r w:rsidR="005C34D1">
        <w:rPr>
          <w:sz w:val="22"/>
          <w:szCs w:val="22"/>
        </w:rPr>
        <w:t xml:space="preserve"> </w:t>
      </w:r>
      <w:r w:rsidR="00282EBA">
        <w:rPr>
          <w:sz w:val="22"/>
          <w:szCs w:val="22"/>
        </w:rPr>
        <w:t>oživí industriálny charakter</w:t>
      </w:r>
      <w:r w:rsidR="00C21184" w:rsidRPr="002F442C">
        <w:rPr>
          <w:sz w:val="22"/>
          <w:szCs w:val="22"/>
        </w:rPr>
        <w:t xml:space="preserve"> </w:t>
      </w:r>
      <w:r w:rsidR="008A5B28">
        <w:rPr>
          <w:sz w:val="22"/>
          <w:szCs w:val="22"/>
        </w:rPr>
        <w:t>priemyselnej zóny Trnavy</w:t>
      </w:r>
      <w:r w:rsidR="008A5B28" w:rsidRPr="002F442C">
        <w:rPr>
          <w:sz w:val="22"/>
          <w:szCs w:val="22"/>
        </w:rPr>
        <w:t>.</w:t>
      </w:r>
      <w:r>
        <w:rPr>
          <w:sz w:val="22"/>
          <w:szCs w:val="22"/>
        </w:rPr>
        <w:t xml:space="preserve"> </w:t>
      </w:r>
    </w:p>
    <w:p w14:paraId="622D137D" w14:textId="77777777" w:rsidR="00273073" w:rsidRPr="002F442C" w:rsidRDefault="00273073" w:rsidP="001B176D">
      <w:pPr>
        <w:pStyle w:val="Heading8"/>
        <w:widowControl w:val="0"/>
        <w:spacing w:before="100" w:beforeAutospacing="1" w:after="100" w:afterAutospacing="1" w:line="240" w:lineRule="auto"/>
        <w:rPr>
          <w:sz w:val="22"/>
          <w:szCs w:val="22"/>
        </w:rPr>
      </w:pPr>
      <w:r w:rsidRPr="002F442C">
        <w:rPr>
          <w:sz w:val="22"/>
          <w:szCs w:val="22"/>
        </w:rPr>
        <w:t xml:space="preserve">B.2.2   STAVEBNO - TECHNICKÉ RIEŠENIE STAVBY  </w:t>
      </w:r>
    </w:p>
    <w:p w14:paraId="76519400" w14:textId="77777777" w:rsidR="001A180D" w:rsidRPr="002F442C" w:rsidRDefault="001A180D" w:rsidP="001B176D">
      <w:pPr>
        <w:pStyle w:val="Heading1"/>
        <w:spacing w:before="100" w:beforeAutospacing="1" w:after="100" w:afterAutospacing="1" w:line="240" w:lineRule="auto"/>
        <w:ind w:firstLine="720"/>
        <w:rPr>
          <w:b/>
          <w:bCs/>
          <w:sz w:val="22"/>
          <w:szCs w:val="22"/>
          <w:lang w:val="cs-CZ"/>
        </w:rPr>
      </w:pPr>
      <w:r w:rsidRPr="002F442C">
        <w:rPr>
          <w:b/>
          <w:bCs/>
          <w:sz w:val="22"/>
          <w:szCs w:val="22"/>
          <w:lang w:val="cs-CZ"/>
        </w:rPr>
        <w:t>B.2.2.1</w:t>
      </w:r>
      <w:r w:rsidR="008C291A" w:rsidRPr="002F442C">
        <w:rPr>
          <w:b/>
          <w:bCs/>
          <w:sz w:val="22"/>
          <w:szCs w:val="22"/>
          <w:lang w:val="cs-CZ"/>
        </w:rPr>
        <w:t xml:space="preserve">   BÚRACIE PRÁCE</w:t>
      </w:r>
    </w:p>
    <w:p w14:paraId="32A7ABED" w14:textId="77777777" w:rsidR="007B1C43" w:rsidRPr="007B1C43" w:rsidRDefault="001A180D" w:rsidP="007B1C43">
      <w:pPr>
        <w:pStyle w:val="BodyText2"/>
        <w:widowControl/>
        <w:spacing w:before="100" w:beforeAutospacing="1" w:after="100" w:afterAutospacing="1"/>
        <w:rPr>
          <w:color w:val="000000"/>
          <w:sz w:val="22"/>
          <w:szCs w:val="22"/>
          <w:lang w:eastAsia="sk-SK"/>
        </w:rPr>
      </w:pPr>
      <w:r w:rsidRPr="002F442C">
        <w:rPr>
          <w:sz w:val="22"/>
          <w:szCs w:val="22"/>
        </w:rPr>
        <w:t xml:space="preserve"> </w:t>
      </w:r>
      <w:r w:rsidRPr="002F442C">
        <w:rPr>
          <w:sz w:val="22"/>
          <w:szCs w:val="22"/>
        </w:rPr>
        <w:tab/>
      </w:r>
      <w:r w:rsidR="00282EBA">
        <w:rPr>
          <w:sz w:val="22"/>
          <w:szCs w:val="22"/>
        </w:rPr>
        <w:t>Pred začatím</w:t>
      </w:r>
      <w:r w:rsidR="006071F4">
        <w:rPr>
          <w:sz w:val="22"/>
          <w:szCs w:val="22"/>
        </w:rPr>
        <w:t xml:space="preserve"> výstavby je potrebné </w:t>
      </w:r>
      <w:r w:rsidR="00282EBA">
        <w:rPr>
          <w:sz w:val="22"/>
          <w:szCs w:val="22"/>
        </w:rPr>
        <w:t xml:space="preserve">pre vybudovanie základu pod navrhovaný informačný pylón </w:t>
      </w:r>
      <w:r w:rsidR="005B2DEF">
        <w:rPr>
          <w:sz w:val="22"/>
          <w:szCs w:val="22"/>
        </w:rPr>
        <w:t>rozobrať</w:t>
      </w:r>
      <w:r w:rsidR="006071F4">
        <w:rPr>
          <w:sz w:val="22"/>
          <w:szCs w:val="22"/>
        </w:rPr>
        <w:t xml:space="preserve"> časť konštrukcie plochy</w:t>
      </w:r>
      <w:r w:rsidR="005B2DEF">
        <w:rPr>
          <w:sz w:val="22"/>
          <w:szCs w:val="22"/>
        </w:rPr>
        <w:t xml:space="preserve"> chodníka zo zámkovej dlažby</w:t>
      </w:r>
      <w:r w:rsidR="006071F4">
        <w:rPr>
          <w:sz w:val="22"/>
          <w:szCs w:val="22"/>
        </w:rPr>
        <w:t>.</w:t>
      </w:r>
      <w:r w:rsidR="00282EBA">
        <w:rPr>
          <w:sz w:val="22"/>
          <w:szCs w:val="22"/>
        </w:rPr>
        <w:t xml:space="preserve"> Po ukončení výstavby sa dlažba vráti do </w:t>
      </w:r>
      <w:r w:rsidR="00282EBA">
        <w:rPr>
          <w:sz w:val="22"/>
          <w:szCs w:val="22"/>
        </w:rPr>
        <w:lastRenderedPageBreak/>
        <w:t>pôvodného stavu.</w:t>
      </w:r>
      <w:r w:rsidR="00016958" w:rsidRPr="002F442C">
        <w:rPr>
          <w:color w:val="000000"/>
          <w:sz w:val="22"/>
          <w:szCs w:val="22"/>
          <w:lang w:eastAsia="sk-SK"/>
        </w:rPr>
        <w:t xml:space="preserve"> </w:t>
      </w:r>
      <w:r w:rsidR="007B1C43">
        <w:rPr>
          <w:color w:val="000000"/>
          <w:sz w:val="22"/>
          <w:szCs w:val="22"/>
          <w:lang w:eastAsia="sk-SK"/>
        </w:rPr>
        <w:t>Stĺpiky jestvujúceho pletivového oplotenia, ktoré sa v návrhu posúva do vnútra areálu, sa rozoberú, resp. vybúrajú zo základových pätiek.</w:t>
      </w:r>
    </w:p>
    <w:p w14:paraId="657B7A89" w14:textId="77777777" w:rsidR="005861A9" w:rsidRDefault="005861A9" w:rsidP="005861A9">
      <w:pPr>
        <w:pStyle w:val="Heading1"/>
        <w:spacing w:before="100" w:beforeAutospacing="1" w:after="100" w:afterAutospacing="1" w:line="240" w:lineRule="auto"/>
        <w:ind w:firstLine="720"/>
        <w:rPr>
          <w:b/>
          <w:bCs/>
          <w:sz w:val="22"/>
          <w:szCs w:val="22"/>
          <w:lang w:val="cs-CZ"/>
        </w:rPr>
      </w:pPr>
      <w:r>
        <w:rPr>
          <w:b/>
          <w:bCs/>
          <w:sz w:val="22"/>
          <w:szCs w:val="22"/>
          <w:lang w:val="cs-CZ"/>
        </w:rPr>
        <w:t>B.2.2.2    VÝKOPY</w:t>
      </w:r>
    </w:p>
    <w:p w14:paraId="4D18D8FF" w14:textId="77777777" w:rsidR="005861A9" w:rsidRPr="005921CF" w:rsidRDefault="005861A9" w:rsidP="005921CF">
      <w:pPr>
        <w:jc w:val="both"/>
        <w:rPr>
          <w:sz w:val="22"/>
          <w:szCs w:val="22"/>
        </w:rPr>
      </w:pPr>
      <w:r>
        <w:rPr>
          <w:lang w:val="cs-CZ"/>
        </w:rPr>
        <w:tab/>
      </w:r>
      <w:r w:rsidRPr="005861A9">
        <w:rPr>
          <w:sz w:val="22"/>
          <w:szCs w:val="22"/>
        </w:rPr>
        <w:t>Výkopy budú pozostávať z vyh</w:t>
      </w:r>
      <w:r>
        <w:rPr>
          <w:sz w:val="22"/>
          <w:szCs w:val="22"/>
        </w:rPr>
        <w:t>ĺbenia jám pre vybudovanie základových pätiek. Výkop bude vyhĺbený do hĺbky 1,3</w:t>
      </w:r>
      <w:r w:rsidR="005921CF">
        <w:rPr>
          <w:sz w:val="22"/>
          <w:szCs w:val="22"/>
        </w:rPr>
        <w:t xml:space="preserve"> </w:t>
      </w:r>
      <w:r>
        <w:rPr>
          <w:sz w:val="22"/>
          <w:szCs w:val="22"/>
        </w:rPr>
        <w:t xml:space="preserve">m od rastlého terénu. Základová špára musí byť v rastlej ílovitej zemine. </w:t>
      </w:r>
      <w:r w:rsidR="005921CF">
        <w:rPr>
          <w:sz w:val="22"/>
          <w:szCs w:val="22"/>
        </w:rPr>
        <w:t>V prípade ak tomu tak nebude, bude potrebné výkop prehĺbiť tak, aby bola základová špára v tejto zemine.</w:t>
      </w:r>
    </w:p>
    <w:p w14:paraId="4D4998CF" w14:textId="77777777" w:rsidR="001A180D" w:rsidRPr="002F442C" w:rsidRDefault="005861A9" w:rsidP="001B176D">
      <w:pPr>
        <w:pStyle w:val="Heading1"/>
        <w:spacing w:before="100" w:beforeAutospacing="1" w:after="100" w:afterAutospacing="1" w:line="240" w:lineRule="auto"/>
        <w:ind w:firstLine="720"/>
        <w:rPr>
          <w:b/>
          <w:bCs/>
          <w:sz w:val="22"/>
          <w:szCs w:val="22"/>
          <w:lang w:val="cs-CZ"/>
        </w:rPr>
      </w:pPr>
      <w:r>
        <w:rPr>
          <w:b/>
          <w:bCs/>
          <w:sz w:val="22"/>
          <w:szCs w:val="22"/>
          <w:lang w:val="cs-CZ"/>
        </w:rPr>
        <w:t>B.2.2.3</w:t>
      </w:r>
      <w:r w:rsidR="001A180D" w:rsidRPr="002F442C">
        <w:rPr>
          <w:b/>
          <w:bCs/>
          <w:sz w:val="22"/>
          <w:szCs w:val="22"/>
          <w:lang w:val="cs-CZ"/>
        </w:rPr>
        <w:t xml:space="preserve">    ZÁKLADY</w:t>
      </w:r>
    </w:p>
    <w:p w14:paraId="1B7825CD" w14:textId="77777777" w:rsidR="006F7657" w:rsidRPr="007B1C43" w:rsidRDefault="001A180D" w:rsidP="001B176D">
      <w:pPr>
        <w:pStyle w:val="BodyText2"/>
        <w:widowControl/>
        <w:spacing w:before="100" w:beforeAutospacing="1" w:after="100" w:afterAutospacing="1"/>
        <w:rPr>
          <w:b/>
          <w:sz w:val="22"/>
          <w:szCs w:val="22"/>
        </w:rPr>
      </w:pPr>
      <w:r w:rsidRPr="002F442C">
        <w:rPr>
          <w:b/>
          <w:sz w:val="22"/>
          <w:szCs w:val="22"/>
        </w:rPr>
        <w:tab/>
      </w:r>
      <w:r w:rsidR="003A39D6">
        <w:rPr>
          <w:sz w:val="22"/>
          <w:szCs w:val="22"/>
        </w:rPr>
        <w:t xml:space="preserve">Zakladanie </w:t>
      </w:r>
      <w:r w:rsidR="00183015">
        <w:rPr>
          <w:sz w:val="22"/>
          <w:szCs w:val="22"/>
        </w:rPr>
        <w:t xml:space="preserve"> - informačného pyl</w:t>
      </w:r>
      <w:r w:rsidR="007B1C43">
        <w:rPr>
          <w:sz w:val="22"/>
          <w:szCs w:val="22"/>
        </w:rPr>
        <w:t>ónu</w:t>
      </w:r>
      <w:r w:rsidR="001F6818" w:rsidRPr="002F442C">
        <w:rPr>
          <w:sz w:val="22"/>
          <w:szCs w:val="22"/>
        </w:rPr>
        <w:t xml:space="preserve"> je navrhované</w:t>
      </w:r>
      <w:r w:rsidR="007B1C43">
        <w:rPr>
          <w:sz w:val="22"/>
          <w:szCs w:val="22"/>
        </w:rPr>
        <w:t xml:space="preserve"> ako plošné</w:t>
      </w:r>
      <w:r w:rsidR="001F6818" w:rsidRPr="002F442C">
        <w:rPr>
          <w:sz w:val="22"/>
          <w:szCs w:val="22"/>
        </w:rPr>
        <w:t xml:space="preserve"> </w:t>
      </w:r>
      <w:r w:rsidR="007B1C43">
        <w:rPr>
          <w:sz w:val="22"/>
          <w:szCs w:val="22"/>
        </w:rPr>
        <w:t>zakladanie</w:t>
      </w:r>
      <w:r w:rsidR="006071F4">
        <w:rPr>
          <w:sz w:val="22"/>
          <w:szCs w:val="22"/>
        </w:rPr>
        <w:t xml:space="preserve"> -</w:t>
      </w:r>
      <w:r w:rsidR="001F6818" w:rsidRPr="002F442C">
        <w:rPr>
          <w:sz w:val="22"/>
          <w:szCs w:val="22"/>
        </w:rPr>
        <w:t xml:space="preserve">  základových </w:t>
      </w:r>
      <w:r w:rsidR="007B1C43">
        <w:rPr>
          <w:sz w:val="22"/>
          <w:szCs w:val="22"/>
        </w:rPr>
        <w:t>pätkách</w:t>
      </w:r>
      <w:r w:rsidR="005921CF">
        <w:rPr>
          <w:sz w:val="22"/>
          <w:szCs w:val="22"/>
        </w:rPr>
        <w:t xml:space="preserve"> z betónu C 20/25. </w:t>
      </w:r>
      <w:r w:rsidR="003949BE">
        <w:rPr>
          <w:sz w:val="22"/>
          <w:szCs w:val="22"/>
        </w:rPr>
        <w:t xml:space="preserve">Základová pätka pod navrhovaný informačný pylón bude kvôli možnému preklopeniu od vplyvu vetra rozmerov 1800 x 3000 mm s výškou 1200 mm. Výška pätky môže byť vyššia, ak sa preukáže že základová špára nebude v rastlej ílovej zemine. </w:t>
      </w:r>
      <w:r w:rsidR="005921CF">
        <w:rPr>
          <w:sz w:val="22"/>
          <w:szCs w:val="22"/>
        </w:rPr>
        <w:t>Do základu</w:t>
      </w:r>
      <w:r w:rsidR="006A5299">
        <w:rPr>
          <w:sz w:val="22"/>
          <w:szCs w:val="22"/>
        </w:rPr>
        <w:t xml:space="preserve"> </w:t>
      </w:r>
      <w:r w:rsidR="005921CF">
        <w:rPr>
          <w:sz w:val="22"/>
          <w:szCs w:val="22"/>
        </w:rPr>
        <w:t>bude pomocou lepených HILTI kotiev kotvená oceľová nosná konštrukcia informačného pylónu</w:t>
      </w:r>
      <w:r w:rsidR="006A5299">
        <w:rPr>
          <w:sz w:val="22"/>
          <w:szCs w:val="22"/>
        </w:rPr>
        <w:t xml:space="preserve">. V základoch budú vedené chráničky pre elektrické vedenie na osvetlenie zabudované v navrhovanom informačnom pylóne názve zariadenia. </w:t>
      </w:r>
      <w:r w:rsidR="007B1C43">
        <w:rPr>
          <w:sz w:val="22"/>
          <w:szCs w:val="22"/>
        </w:rPr>
        <w:t xml:space="preserve">Základy pod </w:t>
      </w:r>
      <w:r w:rsidR="00DA2DAF">
        <w:rPr>
          <w:sz w:val="22"/>
          <w:szCs w:val="22"/>
        </w:rPr>
        <w:t xml:space="preserve">oceľové </w:t>
      </w:r>
      <w:r w:rsidR="006A5299">
        <w:rPr>
          <w:sz w:val="22"/>
          <w:szCs w:val="22"/>
        </w:rPr>
        <w:t>stĺpiky pletivového oplotenia, ktoré sa posúva, budú vytvorené kruhovými pätkami.</w:t>
      </w:r>
    </w:p>
    <w:p w14:paraId="6B4EF2D3" w14:textId="77777777" w:rsidR="00273073" w:rsidRPr="002F442C" w:rsidRDefault="005861A9" w:rsidP="001B176D">
      <w:pPr>
        <w:pStyle w:val="Heading2"/>
        <w:spacing w:before="100" w:beforeAutospacing="1" w:after="100" w:afterAutospacing="1" w:line="240" w:lineRule="auto"/>
        <w:ind w:firstLine="720"/>
        <w:rPr>
          <w:sz w:val="22"/>
          <w:szCs w:val="22"/>
          <w:lang w:val="cs-CZ"/>
        </w:rPr>
      </w:pPr>
      <w:r>
        <w:rPr>
          <w:sz w:val="22"/>
          <w:szCs w:val="22"/>
          <w:lang w:val="cs-CZ"/>
        </w:rPr>
        <w:t>B.2.2.4</w:t>
      </w:r>
      <w:r w:rsidR="00273073" w:rsidRPr="002F442C">
        <w:rPr>
          <w:sz w:val="22"/>
          <w:szCs w:val="22"/>
          <w:lang w:val="cs-CZ"/>
        </w:rPr>
        <w:t xml:space="preserve">    NOSNÝ SYSTÉM </w:t>
      </w:r>
    </w:p>
    <w:p w14:paraId="4EC6822F" w14:textId="77777777" w:rsidR="00273073" w:rsidRPr="002F442C" w:rsidRDefault="006F7657" w:rsidP="0070405C">
      <w:pPr>
        <w:widowControl/>
        <w:ind w:firstLine="720"/>
        <w:jc w:val="both"/>
        <w:rPr>
          <w:sz w:val="22"/>
          <w:szCs w:val="22"/>
        </w:rPr>
      </w:pPr>
      <w:r w:rsidRPr="002F442C">
        <w:rPr>
          <w:sz w:val="22"/>
          <w:szCs w:val="22"/>
        </w:rPr>
        <w:t xml:space="preserve">Nosný systém </w:t>
      </w:r>
      <w:r w:rsidR="006A5299">
        <w:rPr>
          <w:sz w:val="22"/>
          <w:szCs w:val="22"/>
        </w:rPr>
        <w:t>navrhovaného informačného pylónu je vytvorený oceľovým rámom vytvoreným z valcovaných zvarených U profilov. Na tento rám sú privarené pomocné oceľové rebrá z jaklových profilov, ktoré slúžia na prichytenie plášťa informačného pylónu.</w:t>
      </w:r>
      <w:r w:rsidR="001E7920">
        <w:rPr>
          <w:sz w:val="22"/>
          <w:szCs w:val="22"/>
        </w:rPr>
        <w:t xml:space="preserve"> Všetky oceľové prvky sú ošetrené žiarovým zinkovaním. Nosný systém pylónu názvu zariadenia je vymurovaný z debniacich tvárnic hr. 300 mm  zaliatych betónom.</w:t>
      </w:r>
      <w:r w:rsidR="00F423FA">
        <w:rPr>
          <w:sz w:val="22"/>
          <w:szCs w:val="22"/>
        </w:rPr>
        <w:t xml:space="preserve"> Na tento múr bude prichytená oceľová konštrukcia z jaklových profilov, ktoré budú slúžiť na </w:t>
      </w:r>
      <w:r w:rsidR="00D96233">
        <w:rPr>
          <w:sz w:val="22"/>
          <w:szCs w:val="22"/>
        </w:rPr>
        <w:t>prichytenie plášťa.</w:t>
      </w:r>
      <w:r w:rsidR="00DA2DAF">
        <w:rPr>
          <w:sz w:val="22"/>
          <w:szCs w:val="22"/>
        </w:rPr>
        <w:t xml:space="preserve"> Nosná konštrukcia je súčasťou dodávky celého informačného pylón</w:t>
      </w:r>
      <w:r w:rsidR="00005847">
        <w:rPr>
          <w:sz w:val="22"/>
          <w:szCs w:val="22"/>
        </w:rPr>
        <w:t xml:space="preserve">a a pylóna s názvom areálu TTIP - staticky a konštrukčne ju posudzuje a navrhuje dodávateľ </w:t>
      </w:r>
      <w:r w:rsidR="00DA2DAF">
        <w:rPr>
          <w:sz w:val="22"/>
          <w:szCs w:val="22"/>
        </w:rPr>
        <w:t xml:space="preserve"> </w:t>
      </w:r>
      <w:r w:rsidR="00005847">
        <w:rPr>
          <w:sz w:val="22"/>
          <w:szCs w:val="22"/>
        </w:rPr>
        <w:t>pylóna.</w:t>
      </w:r>
    </w:p>
    <w:p w14:paraId="307D36E4" w14:textId="77777777" w:rsidR="00273073" w:rsidRPr="002F442C" w:rsidRDefault="005861A9" w:rsidP="001B176D">
      <w:pPr>
        <w:pStyle w:val="Heading2"/>
        <w:spacing w:before="100" w:beforeAutospacing="1" w:after="100" w:afterAutospacing="1" w:line="240" w:lineRule="auto"/>
        <w:ind w:firstLine="720"/>
        <w:rPr>
          <w:sz w:val="22"/>
          <w:szCs w:val="22"/>
          <w:lang w:val="cs-CZ"/>
        </w:rPr>
      </w:pPr>
      <w:r>
        <w:rPr>
          <w:sz w:val="22"/>
          <w:szCs w:val="22"/>
          <w:lang w:val="cs-CZ"/>
        </w:rPr>
        <w:t>B.2.2.5</w:t>
      </w:r>
      <w:r w:rsidR="00273073" w:rsidRPr="002F442C">
        <w:rPr>
          <w:sz w:val="22"/>
          <w:szCs w:val="22"/>
          <w:lang w:val="cs-CZ"/>
        </w:rPr>
        <w:t xml:space="preserve">    OBVODOVÝ PLÁŠŤ </w:t>
      </w:r>
    </w:p>
    <w:p w14:paraId="4EAF9F4B" w14:textId="77777777" w:rsidR="00F423FA" w:rsidRDefault="001E7920" w:rsidP="00F423FA">
      <w:pPr>
        <w:widowControl/>
        <w:ind w:firstLine="720"/>
        <w:jc w:val="both"/>
        <w:rPr>
          <w:sz w:val="22"/>
          <w:szCs w:val="22"/>
        </w:rPr>
      </w:pPr>
      <w:r>
        <w:rPr>
          <w:sz w:val="22"/>
          <w:szCs w:val="22"/>
        </w:rPr>
        <w:t>Obvodový plášť</w:t>
      </w:r>
      <w:r w:rsidRPr="001E7920">
        <w:rPr>
          <w:sz w:val="22"/>
          <w:szCs w:val="22"/>
        </w:rPr>
        <w:t xml:space="preserve"> </w:t>
      </w:r>
      <w:r>
        <w:rPr>
          <w:sz w:val="22"/>
          <w:szCs w:val="22"/>
        </w:rPr>
        <w:t xml:space="preserve">navrhovaného informačného pylónu </w:t>
      </w:r>
      <w:r w:rsidR="009F4292">
        <w:rPr>
          <w:sz w:val="22"/>
          <w:szCs w:val="22"/>
        </w:rPr>
        <w:t xml:space="preserve">sa </w:t>
      </w:r>
      <w:r>
        <w:rPr>
          <w:sz w:val="22"/>
          <w:szCs w:val="22"/>
        </w:rPr>
        <w:t xml:space="preserve">bude </w:t>
      </w:r>
      <w:r w:rsidR="009F4292">
        <w:rPr>
          <w:sz w:val="22"/>
          <w:szCs w:val="22"/>
        </w:rPr>
        <w:t xml:space="preserve">skladať z rôznych materiálov. Základ pylónu </w:t>
      </w:r>
      <w:r w:rsidR="00F423FA">
        <w:rPr>
          <w:sz w:val="22"/>
          <w:szCs w:val="22"/>
        </w:rPr>
        <w:t xml:space="preserve">v strednej časti </w:t>
      </w:r>
      <w:r w:rsidR="009F4292">
        <w:rPr>
          <w:sz w:val="22"/>
          <w:szCs w:val="22"/>
        </w:rPr>
        <w:t xml:space="preserve">bude </w:t>
      </w:r>
      <w:r>
        <w:rPr>
          <w:sz w:val="22"/>
          <w:szCs w:val="22"/>
        </w:rPr>
        <w:t>vytvorený z hliníkových</w:t>
      </w:r>
      <w:r w:rsidR="009F4292">
        <w:rPr>
          <w:sz w:val="22"/>
          <w:szCs w:val="22"/>
        </w:rPr>
        <w:t>, alt. nerezových pásov</w:t>
      </w:r>
      <w:r>
        <w:rPr>
          <w:sz w:val="22"/>
          <w:szCs w:val="22"/>
        </w:rPr>
        <w:t xml:space="preserve"> v prírodnom striebornom odtieni</w:t>
      </w:r>
      <w:r w:rsidR="009F4292">
        <w:rPr>
          <w:sz w:val="22"/>
          <w:szCs w:val="22"/>
        </w:rPr>
        <w:t xml:space="preserve"> prichytených do oceľových rebier. Na  tieto pásy budú nalepené názvy, resp. logá spoločností a firiem ktoré si prenajímajú </w:t>
      </w:r>
      <w:r w:rsidR="004F4F0E">
        <w:rPr>
          <w:sz w:val="22"/>
          <w:szCs w:val="22"/>
        </w:rPr>
        <w:t xml:space="preserve">administratívne, či výrobné priestory v areáli TTIP - Trnava Industrial Park. </w:t>
      </w:r>
      <w:r w:rsidR="00F423FA">
        <w:rPr>
          <w:sz w:val="22"/>
          <w:szCs w:val="22"/>
        </w:rPr>
        <w:t>Vo vrchnej časti pylónu bude umiestnené logo areálu TTIP a erb mesta Trnava, ktoré budú z vnútra nasvietené. Plášť bude vytvorený z opálového akrylátu. Časti informačného pylónu obaľujúce nosnú oceľovú konštrukciu budú opláštené hliníkovým plechom v šedej farbe.</w:t>
      </w:r>
    </w:p>
    <w:p w14:paraId="427EF19D" w14:textId="77777777" w:rsidR="0070405C" w:rsidRDefault="00F423FA" w:rsidP="0070405C">
      <w:pPr>
        <w:widowControl/>
        <w:ind w:firstLine="720"/>
        <w:jc w:val="both"/>
        <w:rPr>
          <w:sz w:val="22"/>
          <w:szCs w:val="22"/>
        </w:rPr>
      </w:pPr>
      <w:r>
        <w:rPr>
          <w:sz w:val="22"/>
          <w:szCs w:val="22"/>
        </w:rPr>
        <w:t xml:space="preserve">Obvodový plášť pylónu s názvom areálu TTIP bude vytvorený </w:t>
      </w:r>
      <w:r w:rsidR="00D96233">
        <w:rPr>
          <w:sz w:val="22"/>
          <w:szCs w:val="22"/>
        </w:rPr>
        <w:t>z opálového akrylátu, ktorý bude z vnútra nasvietený. Spodná časť a boky pylónu budú opláštené hliníkovým plechom v šedej farbe.</w:t>
      </w:r>
    </w:p>
    <w:p w14:paraId="1B07E70F" w14:textId="77777777" w:rsidR="0070405C" w:rsidRDefault="0070405C" w:rsidP="0070405C">
      <w:pPr>
        <w:widowControl/>
        <w:ind w:firstLine="720"/>
        <w:jc w:val="both"/>
        <w:rPr>
          <w:sz w:val="22"/>
          <w:szCs w:val="22"/>
          <w:lang w:val="cs-CZ"/>
        </w:rPr>
      </w:pPr>
    </w:p>
    <w:p w14:paraId="1937E7D1" w14:textId="77777777" w:rsidR="0070405C" w:rsidRPr="0070405C" w:rsidRDefault="0070405C" w:rsidP="0070405C">
      <w:pPr>
        <w:pStyle w:val="Heading2"/>
        <w:spacing w:before="0" w:after="0" w:line="240" w:lineRule="auto"/>
        <w:ind w:firstLine="720"/>
        <w:rPr>
          <w:bCs w:val="0"/>
          <w:sz w:val="22"/>
          <w:szCs w:val="22"/>
        </w:rPr>
      </w:pPr>
      <w:r w:rsidRPr="0070405C">
        <w:rPr>
          <w:sz w:val="22"/>
          <w:szCs w:val="22"/>
          <w:lang w:val="cs-CZ"/>
        </w:rPr>
        <w:t>B.2.2.6    PLOCHA OKOLO PYLÓNOV A OPLOTENIA</w:t>
      </w:r>
      <w:r w:rsidRPr="0070405C">
        <w:rPr>
          <w:bCs w:val="0"/>
          <w:sz w:val="22"/>
          <w:szCs w:val="22"/>
        </w:rPr>
        <w:t xml:space="preserve"> </w:t>
      </w:r>
    </w:p>
    <w:p w14:paraId="10C50DB4" w14:textId="77777777" w:rsidR="0070405C" w:rsidRDefault="0070405C" w:rsidP="0070405C">
      <w:pPr>
        <w:pStyle w:val="Heading2"/>
        <w:spacing w:before="100" w:beforeAutospacing="1" w:after="100" w:afterAutospacing="1" w:line="240" w:lineRule="auto"/>
        <w:ind w:firstLine="720"/>
        <w:rPr>
          <w:b w:val="0"/>
          <w:bCs w:val="0"/>
          <w:sz w:val="22"/>
          <w:szCs w:val="22"/>
        </w:rPr>
      </w:pPr>
      <w:r>
        <w:rPr>
          <w:b w:val="0"/>
          <w:bCs w:val="0"/>
          <w:sz w:val="22"/>
          <w:szCs w:val="22"/>
        </w:rPr>
        <w:t>Plocha okolo navrhovaného informačného pylónu bude vytvorená betónovou zámkovou dlažbou, ktorá sa napojí na jestvujúci chodník vytvorený z rovnakej zámkovej dlažby. Plocha okolo pylónu s názvom a logom areálu vzhľadom na to že situovaná na zatrávnenej ploche, bude po realizácii znovu zatrávnená. Plocha po vybúraní základových pätiek pod pôvodnými stĺpikmi pletivového oplotenia a plocha po vybudovaní novej polohy oplotenia sa znovu zatrávni.</w:t>
      </w:r>
    </w:p>
    <w:p w14:paraId="72AB5E85" w14:textId="77777777" w:rsidR="0070405C" w:rsidRPr="002F442C" w:rsidRDefault="0070405C" w:rsidP="0070405C">
      <w:pPr>
        <w:pStyle w:val="Heading2"/>
        <w:spacing w:before="0" w:after="0" w:line="240" w:lineRule="auto"/>
        <w:ind w:firstLine="720"/>
        <w:rPr>
          <w:sz w:val="22"/>
          <w:szCs w:val="22"/>
          <w:lang w:val="cs-CZ"/>
        </w:rPr>
      </w:pPr>
      <w:r>
        <w:rPr>
          <w:sz w:val="22"/>
          <w:szCs w:val="22"/>
          <w:lang w:val="cs-CZ"/>
        </w:rPr>
        <w:t>B.2.2.7</w:t>
      </w:r>
      <w:r w:rsidRPr="002F442C">
        <w:rPr>
          <w:sz w:val="22"/>
          <w:szCs w:val="22"/>
          <w:lang w:val="cs-CZ"/>
        </w:rPr>
        <w:t xml:space="preserve">    </w:t>
      </w:r>
      <w:r>
        <w:rPr>
          <w:sz w:val="22"/>
          <w:szCs w:val="22"/>
          <w:lang w:val="cs-CZ"/>
        </w:rPr>
        <w:t>PLETIVOVÉ PLOTENIE SO VSTUPOM</w:t>
      </w:r>
      <w:r w:rsidRPr="002F442C">
        <w:rPr>
          <w:sz w:val="22"/>
          <w:szCs w:val="22"/>
          <w:lang w:val="cs-CZ"/>
        </w:rPr>
        <w:t xml:space="preserve"> </w:t>
      </w:r>
    </w:p>
    <w:p w14:paraId="335613FF" w14:textId="77777777" w:rsidR="0070405C" w:rsidRPr="0070405C" w:rsidRDefault="0070405C" w:rsidP="0070405C"/>
    <w:p w14:paraId="0849E4E6" w14:textId="77777777" w:rsidR="0070405C" w:rsidRPr="0070405C" w:rsidRDefault="0070405C" w:rsidP="0070405C">
      <w:pPr>
        <w:widowControl/>
        <w:ind w:firstLine="720"/>
        <w:jc w:val="both"/>
        <w:rPr>
          <w:b/>
          <w:sz w:val="22"/>
          <w:szCs w:val="22"/>
        </w:rPr>
      </w:pPr>
      <w:r>
        <w:rPr>
          <w:sz w:val="22"/>
          <w:szCs w:val="22"/>
        </w:rPr>
        <w:t>Jestvujúca časť pletivového oplotenia až po dvojkrídlovú vstupnú bránu, ktorá je situovaná na</w:t>
      </w:r>
    </w:p>
    <w:p w14:paraId="15DEF511" w14:textId="77777777" w:rsidR="001A01CB" w:rsidRPr="001B176D" w:rsidRDefault="00110A90" w:rsidP="0070405C">
      <w:pPr>
        <w:widowControl/>
        <w:spacing w:before="100" w:beforeAutospacing="1" w:after="100" w:afterAutospacing="1"/>
        <w:jc w:val="both"/>
        <w:rPr>
          <w:sz w:val="22"/>
          <w:szCs w:val="22"/>
        </w:rPr>
      </w:pPr>
      <w:r>
        <w:rPr>
          <w:sz w:val="22"/>
          <w:szCs w:val="22"/>
        </w:rPr>
        <w:lastRenderedPageBreak/>
        <w:t xml:space="preserve">hranici pozemku areálu od Mikovíniho ulice, bude presunutá hlbšie do pozemku areálu na roh susednej budovy spoločnosti Jampex z pravej strany. Jestvujúce oplotenie je vytvorené z oceľových stĺpikov, ktoré sú zabetónované do zeme, a oceľových sieťových výplní medzi stĺpikmi. V tomto oplotení je situovaná aj uzamykateľná bránka pre peších. </w:t>
      </w:r>
      <w:r w:rsidR="00470E03">
        <w:rPr>
          <w:sz w:val="22"/>
          <w:szCs w:val="22"/>
        </w:rPr>
        <w:t>Celá časť tohto oplotenia aj s bránkou sa v rovnakom rozostupe stĺpikov ako v pôvodnej polohe sa posunie. Vzniknutý priestor medzi jestvujúcou zachovanou časťou oplotenia s dvojkrídlovou bránou a novou pozíciou oplotenia sa doplní rovnakým pletivovým oplotením v dĺžke 3,1 metra.</w:t>
      </w:r>
    </w:p>
    <w:p w14:paraId="256C58C8" w14:textId="77777777" w:rsidR="00273073" w:rsidRPr="002F442C" w:rsidRDefault="00273073" w:rsidP="001B176D">
      <w:pPr>
        <w:pStyle w:val="Heading2"/>
        <w:spacing w:before="100" w:beforeAutospacing="1" w:after="100" w:afterAutospacing="1" w:line="240" w:lineRule="auto"/>
        <w:rPr>
          <w:sz w:val="22"/>
          <w:szCs w:val="22"/>
        </w:rPr>
      </w:pPr>
      <w:r w:rsidRPr="002F442C">
        <w:rPr>
          <w:sz w:val="22"/>
          <w:szCs w:val="22"/>
        </w:rPr>
        <w:t xml:space="preserve">B 2.3 RIEŠENIE DOPRAVY, KOMUNlKÁCIE, PARKOVISKÁ A SPEVNENÉ PLOCHY </w:t>
      </w:r>
    </w:p>
    <w:p w14:paraId="4896AEB2" w14:textId="77777777" w:rsidR="001B176D" w:rsidRPr="002F442C" w:rsidRDefault="00B419C4" w:rsidP="001B176D">
      <w:pPr>
        <w:pStyle w:val="BodyText2"/>
        <w:widowControl/>
        <w:spacing w:before="100" w:beforeAutospacing="1" w:after="100" w:afterAutospacing="1"/>
        <w:ind w:firstLine="720"/>
        <w:rPr>
          <w:sz w:val="22"/>
          <w:szCs w:val="22"/>
        </w:rPr>
      </w:pPr>
      <w:r>
        <w:rPr>
          <w:sz w:val="22"/>
          <w:szCs w:val="22"/>
        </w:rPr>
        <w:t>Navrhovaný informačný pylón</w:t>
      </w:r>
      <w:r w:rsidR="00750FEE">
        <w:rPr>
          <w:sz w:val="22"/>
          <w:szCs w:val="22"/>
        </w:rPr>
        <w:t xml:space="preserve"> a posunutie jestvujúceho pletivového oplotenia nebude mať žiadny vplyv na jestvujúci vjazd a vstup pre peších do areálu TTIP - Trnava Ind</w:t>
      </w:r>
      <w:r>
        <w:rPr>
          <w:sz w:val="22"/>
          <w:szCs w:val="22"/>
        </w:rPr>
        <w:t>ustrial Park z Mikovíniho ulice</w:t>
      </w:r>
      <w:r w:rsidR="00750FEE">
        <w:rPr>
          <w:sz w:val="22"/>
          <w:szCs w:val="22"/>
        </w:rPr>
        <w:t xml:space="preserve"> a taktiež na jestvujúce parkoviská lokalizované tesne za vstupom</w:t>
      </w:r>
      <w:r w:rsidR="00BE57A5">
        <w:rPr>
          <w:sz w:val="22"/>
          <w:szCs w:val="22"/>
        </w:rPr>
        <w:t xml:space="preserve"> do areálu</w:t>
      </w:r>
      <w:r w:rsidR="00750FEE">
        <w:rPr>
          <w:sz w:val="22"/>
          <w:szCs w:val="22"/>
        </w:rPr>
        <w:t>. Vjazd, vstup do areálu a parkoviská zostanú v plnej miere zachované a funkčné.</w:t>
      </w:r>
    </w:p>
    <w:p w14:paraId="57B8CBCA" w14:textId="77777777" w:rsidR="00273073" w:rsidRPr="002F442C" w:rsidRDefault="00D22E81" w:rsidP="001B176D">
      <w:pPr>
        <w:pStyle w:val="BodyText2"/>
        <w:widowControl/>
        <w:spacing w:before="100" w:beforeAutospacing="1" w:after="100" w:afterAutospacing="1"/>
        <w:rPr>
          <w:b/>
          <w:bCs/>
          <w:sz w:val="22"/>
          <w:szCs w:val="22"/>
        </w:rPr>
      </w:pPr>
      <w:r>
        <w:rPr>
          <w:b/>
          <w:bCs/>
          <w:sz w:val="22"/>
          <w:szCs w:val="22"/>
        </w:rPr>
        <w:t>B 2.4  EKONO</w:t>
      </w:r>
      <w:r w:rsidR="00273073" w:rsidRPr="002F442C">
        <w:rPr>
          <w:b/>
          <w:bCs/>
          <w:sz w:val="22"/>
          <w:szCs w:val="22"/>
        </w:rPr>
        <w:t>MICKÉ ZHODNOTENIE STAVBY</w:t>
      </w:r>
    </w:p>
    <w:p w14:paraId="676ED827" w14:textId="77777777" w:rsidR="001B176D" w:rsidRPr="002F442C" w:rsidRDefault="00BE1830" w:rsidP="00750FEE">
      <w:pPr>
        <w:pStyle w:val="BodyText2"/>
        <w:widowControl/>
        <w:spacing w:before="100" w:beforeAutospacing="1" w:after="100" w:afterAutospacing="1"/>
        <w:ind w:firstLine="720"/>
        <w:rPr>
          <w:sz w:val="22"/>
          <w:szCs w:val="22"/>
        </w:rPr>
      </w:pPr>
      <w:r w:rsidRPr="002F442C">
        <w:rPr>
          <w:sz w:val="22"/>
          <w:szCs w:val="22"/>
        </w:rPr>
        <w:t xml:space="preserve">Predpokladané náklady stavby sú cca </w:t>
      </w:r>
      <w:r w:rsidR="00B419C4">
        <w:rPr>
          <w:sz w:val="22"/>
          <w:szCs w:val="22"/>
        </w:rPr>
        <w:t>17</w:t>
      </w:r>
      <w:r w:rsidR="009F6B3E">
        <w:rPr>
          <w:color w:val="000000"/>
          <w:sz w:val="22"/>
          <w:szCs w:val="22"/>
        </w:rPr>
        <w:t xml:space="preserve"> </w:t>
      </w:r>
      <w:r w:rsidRPr="002F442C">
        <w:rPr>
          <w:color w:val="000000"/>
          <w:sz w:val="22"/>
          <w:szCs w:val="22"/>
        </w:rPr>
        <w:t>000.-</w:t>
      </w:r>
      <w:r w:rsidRPr="002F442C">
        <w:rPr>
          <w:sz w:val="22"/>
          <w:szCs w:val="22"/>
        </w:rPr>
        <w:t xml:space="preserve"> €. </w:t>
      </w:r>
      <w:r w:rsidR="00273073" w:rsidRPr="002F442C">
        <w:rPr>
          <w:sz w:val="22"/>
          <w:szCs w:val="22"/>
        </w:rPr>
        <w:t>Spôsob a zdroje financovania určí investor.</w:t>
      </w:r>
    </w:p>
    <w:p w14:paraId="22672CDB" w14:textId="77777777" w:rsidR="00273073" w:rsidRPr="002F442C" w:rsidRDefault="00273073" w:rsidP="001B176D">
      <w:pPr>
        <w:pStyle w:val="Heading2"/>
        <w:spacing w:before="100" w:beforeAutospacing="1" w:after="100" w:afterAutospacing="1" w:line="240" w:lineRule="auto"/>
        <w:rPr>
          <w:sz w:val="22"/>
          <w:szCs w:val="22"/>
        </w:rPr>
      </w:pPr>
      <w:r w:rsidRPr="002F442C">
        <w:rPr>
          <w:sz w:val="22"/>
          <w:szCs w:val="22"/>
        </w:rPr>
        <w:t>B 2.5  VPLYV STAVBY NA ŽIVOTNÉ PROSTREDIE</w:t>
      </w:r>
    </w:p>
    <w:p w14:paraId="6B309B7B" w14:textId="77777777" w:rsidR="00273073" w:rsidRPr="001B176D" w:rsidRDefault="0062711C" w:rsidP="001B176D">
      <w:pPr>
        <w:widowControl/>
        <w:spacing w:before="100" w:beforeAutospacing="1" w:after="100" w:afterAutospacing="1"/>
        <w:jc w:val="both"/>
        <w:rPr>
          <w:sz w:val="22"/>
          <w:szCs w:val="22"/>
        </w:rPr>
      </w:pPr>
      <w:r w:rsidRPr="002F442C">
        <w:rPr>
          <w:sz w:val="22"/>
          <w:szCs w:val="22"/>
        </w:rPr>
        <w:t xml:space="preserve"> </w:t>
      </w:r>
      <w:r w:rsidRPr="002F442C">
        <w:rPr>
          <w:sz w:val="22"/>
          <w:szCs w:val="22"/>
        </w:rPr>
        <w:tab/>
        <w:t>Vplyvom stav</w:t>
      </w:r>
      <w:r w:rsidR="00E96F6E" w:rsidRPr="002F442C">
        <w:rPr>
          <w:sz w:val="22"/>
          <w:szCs w:val="22"/>
        </w:rPr>
        <w:t>ebných prác na novo</w:t>
      </w:r>
      <w:r w:rsidRPr="002F442C">
        <w:rPr>
          <w:sz w:val="22"/>
          <w:szCs w:val="22"/>
        </w:rPr>
        <w:t xml:space="preserve">stavbe </w:t>
      </w:r>
      <w:r w:rsidR="004F4EF0">
        <w:rPr>
          <w:sz w:val="22"/>
          <w:szCs w:val="22"/>
        </w:rPr>
        <w:t xml:space="preserve">pylónov </w:t>
      </w:r>
      <w:r w:rsidRPr="002F442C">
        <w:rPr>
          <w:sz w:val="22"/>
          <w:szCs w:val="22"/>
        </w:rPr>
        <w:t>a </w:t>
      </w:r>
      <w:r w:rsidR="004F4EF0">
        <w:rPr>
          <w:sz w:val="22"/>
          <w:szCs w:val="22"/>
        </w:rPr>
        <w:t xml:space="preserve">ich </w:t>
      </w:r>
      <w:r w:rsidRPr="002F442C">
        <w:rPr>
          <w:sz w:val="22"/>
          <w:szCs w:val="22"/>
        </w:rPr>
        <w:t>prevádzke</w:t>
      </w:r>
      <w:r w:rsidR="00273073" w:rsidRPr="002F442C">
        <w:rPr>
          <w:sz w:val="22"/>
          <w:szCs w:val="22"/>
        </w:rPr>
        <w:t xml:space="preserve"> nebude dochádzať k negatívnym vplyvom na životné prostredie. </w:t>
      </w:r>
    </w:p>
    <w:p w14:paraId="42C9BA4A" w14:textId="77777777" w:rsidR="00273073" w:rsidRPr="002F442C" w:rsidRDefault="00273073" w:rsidP="001B176D">
      <w:pPr>
        <w:pStyle w:val="Heading2"/>
        <w:spacing w:before="100" w:beforeAutospacing="1" w:after="100" w:afterAutospacing="1" w:line="240" w:lineRule="auto"/>
        <w:ind w:firstLine="720"/>
        <w:rPr>
          <w:sz w:val="22"/>
          <w:szCs w:val="22"/>
        </w:rPr>
      </w:pPr>
      <w:r w:rsidRPr="002F442C">
        <w:rPr>
          <w:sz w:val="22"/>
          <w:szCs w:val="22"/>
        </w:rPr>
        <w:t>B 2.5.1     ODPADY</w:t>
      </w:r>
    </w:p>
    <w:p w14:paraId="4FFC856B" w14:textId="77777777" w:rsidR="00754EE8" w:rsidRDefault="00273073" w:rsidP="004F4EF0">
      <w:pPr>
        <w:pStyle w:val="BodyTextIndent3"/>
        <w:spacing w:before="0" w:line="240" w:lineRule="auto"/>
        <w:rPr>
          <w:sz w:val="22"/>
          <w:szCs w:val="22"/>
        </w:rPr>
      </w:pPr>
      <w:r w:rsidRPr="002F442C">
        <w:rPr>
          <w:sz w:val="22"/>
          <w:szCs w:val="22"/>
        </w:rPr>
        <w:t xml:space="preserve">Stavebné práce budú mať minimálny škodlivý vplyv na životné prostredie. </w:t>
      </w:r>
      <w:r w:rsidR="00627EA2">
        <w:rPr>
          <w:sz w:val="22"/>
          <w:szCs w:val="22"/>
        </w:rPr>
        <w:t xml:space="preserve">Vykopaná zemina zo základov v objeme cca </w:t>
      </w:r>
      <w:r w:rsidR="00B419C4">
        <w:rPr>
          <w:sz w:val="22"/>
          <w:szCs w:val="22"/>
        </w:rPr>
        <w:t>5</w:t>
      </w:r>
      <w:r w:rsidR="00627EA2">
        <w:rPr>
          <w:sz w:val="22"/>
          <w:szCs w:val="22"/>
        </w:rPr>
        <w:t xml:space="preserve"> m</w:t>
      </w:r>
      <w:r w:rsidR="00627EA2">
        <w:rPr>
          <w:sz w:val="22"/>
          <w:szCs w:val="22"/>
          <w:vertAlign w:val="superscript"/>
        </w:rPr>
        <w:t>3</w:t>
      </w:r>
      <w:r w:rsidRPr="002F442C">
        <w:rPr>
          <w:sz w:val="22"/>
          <w:szCs w:val="22"/>
        </w:rPr>
        <w:t>, ako i odpady, ktoré vzniknú stavebnou činnosťou sú odpadom, ktorý dodávateľ odvezie na riadenú skládku určenú investorom. S odpadmi treba nakladať podľa príslušných ustanovení zákona č. 223/2001 Z. z. o odpadoch v znení vyhlášky MŽP SR č. 283/2001. Ďalej vyhlášky č. 284/2001 Z. z., ktorou sa ustanovuje Katalóg odpadov, v znení vyhlášky č. 409/2002 Z. z. Stavebný odpad z čistenia objektu bude vyvážaný stavebným výťahom do kontajnera, alebo priamo na Iožnú plochu pristaveného nákladného auta. Pri prevoze sypkého materiálu musí byť materiál uložený na Iožnú plochu tak, aby nedochádzalo počas prepravy k jeho vypadávaniu, alebo rozprášeniu a podľa potreby sa Iožná plocha prekryje.</w:t>
      </w:r>
    </w:p>
    <w:p w14:paraId="2597403A" w14:textId="77777777" w:rsidR="00273073" w:rsidRPr="00754EE8" w:rsidRDefault="00273073" w:rsidP="004F4EF0">
      <w:pPr>
        <w:pStyle w:val="BodyTextIndent3"/>
        <w:spacing w:before="0" w:line="240" w:lineRule="auto"/>
        <w:rPr>
          <w:sz w:val="22"/>
          <w:szCs w:val="22"/>
        </w:rPr>
      </w:pPr>
      <w:r w:rsidRPr="002F442C">
        <w:rPr>
          <w:sz w:val="22"/>
          <w:szCs w:val="22"/>
        </w:rPr>
        <w:t>Objekt nebude mať inštalované žiadne zariadenia produkujúce exhaláty. Ďalšie zdroje znečistenia nie sú známe.</w:t>
      </w:r>
    </w:p>
    <w:p w14:paraId="3687A931" w14:textId="77777777" w:rsidR="00273073" w:rsidRPr="002F442C" w:rsidRDefault="00273073" w:rsidP="001B176D">
      <w:pPr>
        <w:pStyle w:val="Heading2"/>
        <w:spacing w:before="100" w:beforeAutospacing="1" w:after="100" w:afterAutospacing="1" w:line="240" w:lineRule="auto"/>
        <w:ind w:firstLine="720"/>
        <w:rPr>
          <w:sz w:val="22"/>
          <w:szCs w:val="22"/>
        </w:rPr>
      </w:pPr>
      <w:r w:rsidRPr="002F442C">
        <w:rPr>
          <w:sz w:val="22"/>
          <w:szCs w:val="22"/>
        </w:rPr>
        <w:t>B 2.5.2   HLUK Z PREVÁDZKY OBJEKTU</w:t>
      </w:r>
    </w:p>
    <w:p w14:paraId="0D729884" w14:textId="77777777" w:rsidR="00754EE8" w:rsidRPr="00754EE8" w:rsidRDefault="00273073" w:rsidP="00754EE8">
      <w:pPr>
        <w:widowControl/>
        <w:spacing w:before="100" w:beforeAutospacing="1" w:after="100" w:afterAutospacing="1"/>
        <w:ind w:firstLine="720"/>
        <w:jc w:val="both"/>
        <w:rPr>
          <w:sz w:val="22"/>
          <w:szCs w:val="22"/>
        </w:rPr>
      </w:pPr>
      <w:r w:rsidRPr="002F442C">
        <w:rPr>
          <w:sz w:val="22"/>
          <w:szCs w:val="22"/>
        </w:rPr>
        <w:t xml:space="preserve">Hluk z prevádzky objektu bude </w:t>
      </w:r>
      <w:r w:rsidR="004F4EF0">
        <w:rPr>
          <w:sz w:val="22"/>
          <w:szCs w:val="22"/>
        </w:rPr>
        <w:t>žiadny</w:t>
      </w:r>
      <w:r w:rsidRPr="002F442C">
        <w:rPr>
          <w:sz w:val="22"/>
          <w:szCs w:val="22"/>
        </w:rPr>
        <w:t xml:space="preserve"> a nebude mať </w:t>
      </w:r>
      <w:r w:rsidR="004F4EF0">
        <w:rPr>
          <w:sz w:val="22"/>
          <w:szCs w:val="22"/>
        </w:rPr>
        <w:t>žiadny</w:t>
      </w:r>
      <w:r w:rsidRPr="002F442C">
        <w:rPr>
          <w:sz w:val="22"/>
          <w:szCs w:val="22"/>
        </w:rPr>
        <w:t xml:space="preserve"> vplyv na okolitú zástavbu a životné prostredie.</w:t>
      </w:r>
    </w:p>
    <w:p w14:paraId="0051C005" w14:textId="77777777" w:rsidR="002C43FA" w:rsidRPr="00150227" w:rsidRDefault="00273073" w:rsidP="00150227">
      <w:pPr>
        <w:widowControl/>
        <w:spacing w:before="100" w:beforeAutospacing="1" w:after="100" w:afterAutospacing="1"/>
        <w:jc w:val="both"/>
        <w:rPr>
          <w:sz w:val="22"/>
          <w:szCs w:val="22"/>
        </w:rPr>
      </w:pPr>
      <w:r w:rsidRPr="00664F91">
        <w:rPr>
          <w:b/>
          <w:bCs/>
          <w:sz w:val="22"/>
          <w:szCs w:val="22"/>
        </w:rPr>
        <w:t>B.3 ÚDAJE O TECHNICKÝCH A VÝROBNÝCH ZARIADENIACH</w:t>
      </w:r>
      <w:r w:rsidRPr="00664F91">
        <w:rPr>
          <w:sz w:val="22"/>
          <w:szCs w:val="22"/>
        </w:rPr>
        <w:t xml:space="preserve"> </w:t>
      </w:r>
    </w:p>
    <w:p w14:paraId="5B403EE8" w14:textId="77777777" w:rsidR="00177249" w:rsidRDefault="00B13F6E" w:rsidP="00177249">
      <w:pPr>
        <w:pStyle w:val="Heading6"/>
        <w:spacing w:before="100" w:beforeAutospacing="1" w:after="100" w:afterAutospacing="1" w:line="240" w:lineRule="auto"/>
        <w:jc w:val="both"/>
        <w:rPr>
          <w:rFonts w:ascii="Arial" w:hAnsi="Arial" w:cs="Arial"/>
          <w:b/>
          <w:bCs/>
          <w:sz w:val="22"/>
          <w:szCs w:val="22"/>
        </w:rPr>
      </w:pPr>
      <w:r w:rsidRPr="002F442C">
        <w:rPr>
          <w:rFonts w:ascii="Arial" w:hAnsi="Arial" w:cs="Arial"/>
          <w:b/>
          <w:bCs/>
          <w:sz w:val="22"/>
          <w:szCs w:val="22"/>
        </w:rPr>
        <w:t>B.3.3</w:t>
      </w:r>
      <w:r w:rsidR="00273073" w:rsidRPr="002F442C">
        <w:rPr>
          <w:rFonts w:ascii="Arial" w:hAnsi="Arial" w:cs="Arial"/>
          <w:b/>
          <w:bCs/>
          <w:sz w:val="22"/>
          <w:szCs w:val="22"/>
        </w:rPr>
        <w:t xml:space="preserve">  ZÁSOBOVANIE ELEKTRICKOU ENERGIOU</w:t>
      </w:r>
    </w:p>
    <w:p w14:paraId="4ABA21E0" w14:textId="77777777" w:rsidR="00E04718" w:rsidRDefault="00B419C4" w:rsidP="00E04718">
      <w:pPr>
        <w:jc w:val="both"/>
      </w:pPr>
      <w:r>
        <w:rPr>
          <w:lang w:val="cs-CZ"/>
        </w:rPr>
        <w:tab/>
        <w:t>Navrhovaný</w:t>
      </w:r>
      <w:r w:rsidR="000245B0">
        <w:rPr>
          <w:lang w:val="cs-CZ"/>
        </w:rPr>
        <w:t xml:space="preserve"> </w:t>
      </w:r>
      <w:r>
        <w:t>pylón</w:t>
      </w:r>
      <w:r w:rsidR="000245B0" w:rsidRPr="000245B0">
        <w:t xml:space="preserve"> </w:t>
      </w:r>
      <w:r>
        <w:t>bude</w:t>
      </w:r>
      <w:r w:rsidR="000245B0">
        <w:rPr>
          <w:lang w:val="cs-CZ"/>
        </w:rPr>
        <w:t xml:space="preserve"> v noci </w:t>
      </w:r>
      <w:r>
        <w:t>osvetlený</w:t>
      </w:r>
      <w:r w:rsidR="00E04718">
        <w:rPr>
          <w:lang w:val="cs-CZ"/>
        </w:rPr>
        <w:t xml:space="preserve">. Z toho </w:t>
      </w:r>
      <w:r w:rsidR="00E04718">
        <w:t xml:space="preserve">dôvodu sa z jestvujúceho rozvádzača RBS </w:t>
      </w:r>
      <w:r w:rsidR="00E04718">
        <w:rPr>
          <w:lang w:val="cs-CZ"/>
        </w:rPr>
        <w:t xml:space="preserve">napojí  navrhovaný </w:t>
      </w:r>
      <w:r w:rsidR="00E04718" w:rsidRPr="00E04718">
        <w:t>rozvádzač</w:t>
      </w:r>
      <w:r w:rsidR="00E04718">
        <w:rPr>
          <w:lang w:val="cs-CZ"/>
        </w:rPr>
        <w:t xml:space="preserve"> RBS1</w:t>
      </w:r>
      <w:r>
        <w:rPr>
          <w:lang w:val="cs-CZ"/>
        </w:rPr>
        <w:t>.</w:t>
      </w:r>
      <w:r w:rsidR="00E04718">
        <w:t xml:space="preserve"> </w:t>
      </w:r>
    </w:p>
    <w:p w14:paraId="61B25D33" w14:textId="77777777" w:rsidR="000245B0" w:rsidRDefault="00E04718" w:rsidP="00E04718">
      <w:pPr>
        <w:jc w:val="both"/>
      </w:pPr>
      <w:r>
        <w:tab/>
        <w:t>Pylóny budú mať vzhľadom na oceľovú konštrukciu aj bleskozvodové zariadenie, na ktoré sa použijú zvodové tyče</w:t>
      </w:r>
      <w:r w:rsidR="00326948">
        <w:t xml:space="preserve"> pripojené k zemniacim tyčiam cez skúšobné svorky.</w:t>
      </w:r>
    </w:p>
    <w:p w14:paraId="12AE4AAB" w14:textId="77777777" w:rsidR="00684C30" w:rsidRPr="00B419C4" w:rsidRDefault="00326948" w:rsidP="00B419C4">
      <w:pPr>
        <w:jc w:val="both"/>
      </w:pPr>
      <w:r>
        <w:tab/>
        <w:t>Bližšie pojednáva projekt elektro.</w:t>
      </w:r>
    </w:p>
    <w:sectPr w:rsidR="00684C30" w:rsidRPr="00B419C4" w:rsidSect="007F0D14">
      <w:headerReference w:type="default" r:id="rId9"/>
      <w:footerReference w:type="default" r:id="rId10"/>
      <w:pgSz w:w="11908" w:h="16838" w:code="9"/>
      <w:pgMar w:top="567" w:right="851" w:bottom="913" w:left="851" w:header="560" w:footer="1134" w:gutter="0"/>
      <w:pgNumType w:start="1"/>
      <w:cols w:space="709"/>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48EE9" w14:textId="77777777" w:rsidR="00011A21" w:rsidRDefault="00011A21">
      <w:r>
        <w:separator/>
      </w:r>
    </w:p>
  </w:endnote>
  <w:endnote w:type="continuationSeparator" w:id="0">
    <w:p w14:paraId="4DF3C2CF" w14:textId="77777777" w:rsidR="00011A21" w:rsidRDefault="0001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BD7B86" w14:textId="77777777" w:rsidR="00011A21" w:rsidRDefault="00011A21">
    <w:pPr>
      <w:pStyle w:val="Footer"/>
      <w:framePr w:wrap="auto"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47E45">
      <w:rPr>
        <w:rStyle w:val="PageNumber"/>
        <w:rFonts w:cs="Arial"/>
        <w:noProof/>
      </w:rPr>
      <w:t>5</w:t>
    </w:r>
    <w:r>
      <w:rPr>
        <w:rStyle w:val="PageNumber"/>
        <w:rFonts w:cs="Arial"/>
      </w:rPr>
      <w:fldChar w:fldCharType="end"/>
    </w:r>
  </w:p>
  <w:p w14:paraId="093872AA" w14:textId="77777777" w:rsidR="00011A21" w:rsidRPr="00B95690" w:rsidRDefault="00011A21" w:rsidP="0069440E">
    <w:pPr>
      <w:pStyle w:val="Footer"/>
      <w:pBdr>
        <w:top w:val="single" w:sz="4" w:space="1" w:color="auto"/>
      </w:pBdr>
      <w:tabs>
        <w:tab w:val="clear" w:pos="9072"/>
        <w:tab w:val="right" w:pos="9639"/>
      </w:tabs>
      <w:rPr>
        <w:sz w:val="24"/>
        <w:szCs w:val="28"/>
      </w:rPr>
    </w:pPr>
    <w:r>
      <w:rPr>
        <w:szCs w:val="28"/>
      </w:rPr>
      <w:t>Informačný pylón a úprava vstupu do TTIP Mikovíniho ul.</w:t>
    </w:r>
    <w:r>
      <w:rPr>
        <w:sz w:val="24"/>
        <w:szCs w:val="28"/>
      </w:rPr>
      <w:t xml:space="preserve">, </w:t>
    </w:r>
    <w:r w:rsidRPr="00356E9F">
      <w:t xml:space="preserve">Trnava  </w:t>
    </w:r>
    <w:r>
      <w:rPr>
        <w:sz w:val="24"/>
        <w:szCs w:val="28"/>
      </w:rPr>
      <w:t xml:space="preserve">         </w:t>
    </w:r>
    <w:r>
      <w:rPr>
        <w:szCs w:val="28"/>
      </w:rPr>
      <w:t>Dokumentácia pre stavebné povolenie</w:t>
    </w:r>
  </w:p>
  <w:p w14:paraId="559392F6" w14:textId="77777777" w:rsidR="00011A21" w:rsidRDefault="00011A21" w:rsidP="006944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32D21" w14:textId="77777777" w:rsidR="00011A21" w:rsidRDefault="00011A21">
      <w:r>
        <w:separator/>
      </w:r>
    </w:p>
  </w:footnote>
  <w:footnote w:type="continuationSeparator" w:id="0">
    <w:p w14:paraId="26EDD95C" w14:textId="77777777" w:rsidR="00011A21" w:rsidRDefault="00011A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2E8C62" w14:textId="77777777" w:rsidR="00011A21" w:rsidRDefault="00B47E45">
    <w:pPr>
      <w:pStyle w:val="Header"/>
      <w:spacing w:line="120" w:lineRule="auto"/>
    </w:pPr>
    <w:r>
      <w:rPr>
        <w:noProof/>
        <w:lang w:eastAsia="sk-SK"/>
      </w:rPr>
      <w:pict w14:anchorId="0AAC3438">
        <v:line id="_x0000_s2049" style="position:absolute;z-index:251657728" from=".5pt,29.2pt" to="511.7pt,29.2pt"/>
      </w:pict>
    </w:r>
    <w:r w:rsidR="00011A21">
      <w:rPr>
        <w:noProof/>
        <w:lang w:val="en-US" w:eastAsia="en-US"/>
      </w:rPr>
      <w:drawing>
        <wp:inline distT="0" distB="0" distL="0" distR="0" wp14:anchorId="0B5BF6BA" wp14:editId="621501C1">
          <wp:extent cx="320675" cy="334645"/>
          <wp:effectExtent l="19050" t="0" r="3175"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320675" cy="334645"/>
                  </a:xfrm>
                  <a:prstGeom prst="rect">
                    <a:avLst/>
                  </a:prstGeom>
                  <a:noFill/>
                  <a:ln w="9525">
                    <a:noFill/>
                    <a:miter lim="800000"/>
                    <a:headEnd/>
                    <a:tailEnd/>
                  </a:ln>
                </pic:spPr>
              </pic:pic>
            </a:graphicData>
          </a:graphic>
        </wp:inline>
      </w:drawing>
    </w:r>
    <w:r w:rsidR="00011A21">
      <w:t xml:space="preserve">                                                                                                                                       Ateliér DV s.r.o. Trnava</w:t>
    </w:r>
  </w:p>
  <w:p w14:paraId="45CC66DD" w14:textId="77777777" w:rsidR="00011A21" w:rsidRDefault="00011A2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061C"/>
    <w:multiLevelType w:val="hybridMultilevel"/>
    <w:tmpl w:val="5F7EE7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C661920"/>
    <w:multiLevelType w:val="hybridMultilevel"/>
    <w:tmpl w:val="B95C79B6"/>
    <w:lvl w:ilvl="0" w:tplc="A788BA9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27900434"/>
    <w:multiLevelType w:val="hybridMultilevel"/>
    <w:tmpl w:val="FE8CD064"/>
    <w:lvl w:ilvl="0" w:tplc="FFFFFFFF">
      <w:numFmt w:val="bullet"/>
      <w:lvlText w:val="-"/>
      <w:lvlJc w:val="left"/>
      <w:pPr>
        <w:tabs>
          <w:tab w:val="num" w:pos="720"/>
        </w:tabs>
        <w:ind w:left="720" w:hanging="360"/>
      </w:pPr>
      <w:rPr>
        <w:rFonts w:ascii="Arial" w:eastAsia="Times New Roman" w:hAnsi="Aria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29A0127A"/>
    <w:multiLevelType w:val="hybridMultilevel"/>
    <w:tmpl w:val="5C86DB1E"/>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C156D88"/>
    <w:multiLevelType w:val="hybridMultilevel"/>
    <w:tmpl w:val="89C2747E"/>
    <w:lvl w:ilvl="0" w:tplc="5A6088AA">
      <w:start w:val="4"/>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5">
    <w:nsid w:val="3033528B"/>
    <w:multiLevelType w:val="hybridMultilevel"/>
    <w:tmpl w:val="B3A67952"/>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38E55A05"/>
    <w:multiLevelType w:val="hybridMultilevel"/>
    <w:tmpl w:val="75BAC2BC"/>
    <w:lvl w:ilvl="0" w:tplc="1A823D78">
      <w:start w:val="1"/>
      <w:numFmt w:val="bullet"/>
      <w:lvlText w:val="-"/>
      <w:lvlJc w:val="left"/>
      <w:pPr>
        <w:tabs>
          <w:tab w:val="num" w:pos="1080"/>
        </w:tabs>
        <w:ind w:left="1080" w:hanging="720"/>
      </w:pPr>
      <w:rPr>
        <w:rFonts w:ascii="Times New Roman" w:eastAsia="Times New Roman" w:hAnsi="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3C6935A4"/>
    <w:multiLevelType w:val="hybridMultilevel"/>
    <w:tmpl w:val="B54A5574"/>
    <w:lvl w:ilvl="0" w:tplc="697E93C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415479F2"/>
    <w:multiLevelType w:val="hybridMultilevel"/>
    <w:tmpl w:val="F7E829A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42475FF8"/>
    <w:multiLevelType w:val="singleLevel"/>
    <w:tmpl w:val="DBA86328"/>
    <w:lvl w:ilvl="0">
      <w:start w:val="2"/>
      <w:numFmt w:val="bullet"/>
      <w:lvlText w:val="-"/>
      <w:lvlJc w:val="left"/>
      <w:pPr>
        <w:tabs>
          <w:tab w:val="num" w:pos="360"/>
        </w:tabs>
        <w:ind w:left="360" w:hanging="360"/>
      </w:pPr>
      <w:rPr>
        <w:rFonts w:hint="default"/>
      </w:rPr>
    </w:lvl>
  </w:abstractNum>
  <w:abstractNum w:abstractNumId="10">
    <w:nsid w:val="48C03D54"/>
    <w:multiLevelType w:val="hybridMultilevel"/>
    <w:tmpl w:val="E7BA7540"/>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555F7019"/>
    <w:multiLevelType w:val="hybridMultilevel"/>
    <w:tmpl w:val="9C3AE6A8"/>
    <w:lvl w:ilvl="0" w:tplc="04050015">
      <w:start w:val="1"/>
      <w:numFmt w:val="upp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568A35C2"/>
    <w:multiLevelType w:val="hybridMultilevel"/>
    <w:tmpl w:val="DDCA0BA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6760054"/>
    <w:multiLevelType w:val="hybridMultilevel"/>
    <w:tmpl w:val="4BB259DC"/>
    <w:lvl w:ilvl="0" w:tplc="E6E69A9E">
      <w:start w:val="1"/>
      <w:numFmt w:val="upperLetter"/>
      <w:lvlText w:val="%1."/>
      <w:lvlJc w:val="left"/>
      <w:pPr>
        <w:tabs>
          <w:tab w:val="num" w:pos="765"/>
        </w:tabs>
        <w:ind w:left="765" w:hanging="40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6A772C12"/>
    <w:multiLevelType w:val="hybridMultilevel"/>
    <w:tmpl w:val="66B0E5EA"/>
    <w:lvl w:ilvl="0" w:tplc="0AFCCE86">
      <w:start w:val="1"/>
      <w:numFmt w:val="decimal"/>
      <w:lvlText w:val="%1."/>
      <w:lvlJc w:val="left"/>
      <w:pPr>
        <w:tabs>
          <w:tab w:val="num" w:pos="420"/>
        </w:tabs>
        <w:ind w:left="420" w:hanging="360"/>
      </w:pPr>
      <w:rPr>
        <w:rFonts w:cs="Times New Roman" w:hint="default"/>
      </w:rPr>
    </w:lvl>
    <w:lvl w:ilvl="1" w:tplc="00190409">
      <w:start w:val="1"/>
      <w:numFmt w:val="lowerLetter"/>
      <w:lvlText w:val="%2."/>
      <w:lvlJc w:val="left"/>
      <w:pPr>
        <w:tabs>
          <w:tab w:val="num" w:pos="1140"/>
        </w:tabs>
        <w:ind w:left="1140" w:hanging="360"/>
      </w:pPr>
      <w:rPr>
        <w:rFonts w:cs="Times New Roman"/>
      </w:rPr>
    </w:lvl>
    <w:lvl w:ilvl="2" w:tplc="001B0409">
      <w:start w:val="1"/>
      <w:numFmt w:val="lowerRoman"/>
      <w:lvlText w:val="%3."/>
      <w:lvlJc w:val="right"/>
      <w:pPr>
        <w:tabs>
          <w:tab w:val="num" w:pos="1860"/>
        </w:tabs>
        <w:ind w:left="1860" w:hanging="180"/>
      </w:pPr>
      <w:rPr>
        <w:rFonts w:cs="Times New Roman"/>
      </w:rPr>
    </w:lvl>
    <w:lvl w:ilvl="3" w:tplc="000F0409">
      <w:start w:val="1"/>
      <w:numFmt w:val="decimal"/>
      <w:lvlText w:val="%4."/>
      <w:lvlJc w:val="left"/>
      <w:pPr>
        <w:tabs>
          <w:tab w:val="num" w:pos="2580"/>
        </w:tabs>
        <w:ind w:left="2580" w:hanging="360"/>
      </w:pPr>
      <w:rPr>
        <w:rFonts w:cs="Times New Roman"/>
      </w:rPr>
    </w:lvl>
    <w:lvl w:ilvl="4" w:tplc="00190409">
      <w:start w:val="1"/>
      <w:numFmt w:val="lowerLetter"/>
      <w:lvlText w:val="%5."/>
      <w:lvlJc w:val="left"/>
      <w:pPr>
        <w:tabs>
          <w:tab w:val="num" w:pos="3300"/>
        </w:tabs>
        <w:ind w:left="3300" w:hanging="360"/>
      </w:pPr>
      <w:rPr>
        <w:rFonts w:cs="Times New Roman"/>
      </w:rPr>
    </w:lvl>
    <w:lvl w:ilvl="5" w:tplc="001B0409">
      <w:start w:val="1"/>
      <w:numFmt w:val="lowerRoman"/>
      <w:lvlText w:val="%6."/>
      <w:lvlJc w:val="right"/>
      <w:pPr>
        <w:tabs>
          <w:tab w:val="num" w:pos="4020"/>
        </w:tabs>
        <w:ind w:left="4020" w:hanging="180"/>
      </w:pPr>
      <w:rPr>
        <w:rFonts w:cs="Times New Roman"/>
      </w:rPr>
    </w:lvl>
    <w:lvl w:ilvl="6" w:tplc="000F0409">
      <w:start w:val="1"/>
      <w:numFmt w:val="decimal"/>
      <w:lvlText w:val="%7."/>
      <w:lvlJc w:val="left"/>
      <w:pPr>
        <w:tabs>
          <w:tab w:val="num" w:pos="4740"/>
        </w:tabs>
        <w:ind w:left="4740" w:hanging="360"/>
      </w:pPr>
      <w:rPr>
        <w:rFonts w:cs="Times New Roman"/>
      </w:rPr>
    </w:lvl>
    <w:lvl w:ilvl="7" w:tplc="00190409">
      <w:start w:val="1"/>
      <w:numFmt w:val="lowerLetter"/>
      <w:lvlText w:val="%8."/>
      <w:lvlJc w:val="left"/>
      <w:pPr>
        <w:tabs>
          <w:tab w:val="num" w:pos="5460"/>
        </w:tabs>
        <w:ind w:left="5460" w:hanging="360"/>
      </w:pPr>
      <w:rPr>
        <w:rFonts w:cs="Times New Roman"/>
      </w:rPr>
    </w:lvl>
    <w:lvl w:ilvl="8" w:tplc="001B0409">
      <w:start w:val="1"/>
      <w:numFmt w:val="lowerRoman"/>
      <w:lvlText w:val="%9."/>
      <w:lvlJc w:val="right"/>
      <w:pPr>
        <w:tabs>
          <w:tab w:val="num" w:pos="6180"/>
        </w:tabs>
        <w:ind w:left="6180" w:hanging="180"/>
      </w:pPr>
      <w:rPr>
        <w:rFonts w:cs="Times New Roman"/>
      </w:rPr>
    </w:lvl>
  </w:abstractNum>
  <w:abstractNum w:abstractNumId="15">
    <w:nsid w:val="6DC7385C"/>
    <w:multiLevelType w:val="hybridMultilevel"/>
    <w:tmpl w:val="9DA2D5FA"/>
    <w:lvl w:ilvl="0" w:tplc="0C883C8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6EC2533B"/>
    <w:multiLevelType w:val="hybridMultilevel"/>
    <w:tmpl w:val="D6BC94C6"/>
    <w:lvl w:ilvl="0" w:tplc="000F0409">
      <w:start w:val="1"/>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7">
    <w:nsid w:val="75DF43A5"/>
    <w:multiLevelType w:val="hybridMultilevel"/>
    <w:tmpl w:val="7C36977E"/>
    <w:lvl w:ilvl="0" w:tplc="146CCB3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77BD5D0F"/>
    <w:multiLevelType w:val="singleLevel"/>
    <w:tmpl w:val="8F507698"/>
    <w:lvl w:ilvl="0">
      <w:start w:val="2"/>
      <w:numFmt w:val="decimal"/>
      <w:lvlText w:val="%1."/>
      <w:lvlJc w:val="left"/>
      <w:pPr>
        <w:tabs>
          <w:tab w:val="num" w:pos="720"/>
        </w:tabs>
        <w:ind w:left="720" w:hanging="720"/>
      </w:pPr>
      <w:rPr>
        <w:rFonts w:cs="Times New Roman" w:hint="default"/>
      </w:rPr>
    </w:lvl>
  </w:abstractNum>
  <w:abstractNum w:abstractNumId="19">
    <w:nsid w:val="787B65CB"/>
    <w:multiLevelType w:val="hybridMultilevel"/>
    <w:tmpl w:val="A5FC4FE4"/>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8"/>
  </w:num>
  <w:num w:numId="2">
    <w:abstractNumId w:val="6"/>
  </w:num>
  <w:num w:numId="3">
    <w:abstractNumId w:val="8"/>
  </w:num>
  <w:num w:numId="4">
    <w:abstractNumId w:val="3"/>
  </w:num>
  <w:num w:numId="5">
    <w:abstractNumId w:val="5"/>
  </w:num>
  <w:num w:numId="6">
    <w:abstractNumId w:val="2"/>
  </w:num>
  <w:num w:numId="7">
    <w:abstractNumId w:val="13"/>
  </w:num>
  <w:num w:numId="8">
    <w:abstractNumId w:val="11"/>
  </w:num>
  <w:num w:numId="9">
    <w:abstractNumId w:val="16"/>
  </w:num>
  <w:num w:numId="10">
    <w:abstractNumId w:val="14"/>
  </w:num>
  <w:num w:numId="11">
    <w:abstractNumId w:val="19"/>
  </w:num>
  <w:num w:numId="12">
    <w:abstractNumId w:val="1"/>
  </w:num>
  <w:num w:numId="13">
    <w:abstractNumId w:val="10"/>
  </w:num>
  <w:num w:numId="14">
    <w:abstractNumId w:val="7"/>
  </w:num>
  <w:num w:numId="15">
    <w:abstractNumId w:val="4"/>
  </w:num>
  <w:num w:numId="16">
    <w:abstractNumId w:val="12"/>
  </w:num>
  <w:num w:numId="17">
    <w:abstractNumId w:val="0"/>
  </w:num>
  <w:num w:numId="18">
    <w:abstractNumId w:val="17"/>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8358F"/>
    <w:rsid w:val="00005847"/>
    <w:rsid w:val="00011A21"/>
    <w:rsid w:val="00012D93"/>
    <w:rsid w:val="00016958"/>
    <w:rsid w:val="000245B0"/>
    <w:rsid w:val="00052730"/>
    <w:rsid w:val="000A4DFB"/>
    <w:rsid w:val="000C298E"/>
    <w:rsid w:val="000D5B89"/>
    <w:rsid w:val="000E0A62"/>
    <w:rsid w:val="000F6085"/>
    <w:rsid w:val="00110A90"/>
    <w:rsid w:val="00126A87"/>
    <w:rsid w:val="00150227"/>
    <w:rsid w:val="00163270"/>
    <w:rsid w:val="00177249"/>
    <w:rsid w:val="00183015"/>
    <w:rsid w:val="0018358F"/>
    <w:rsid w:val="0019510B"/>
    <w:rsid w:val="00196E83"/>
    <w:rsid w:val="00197727"/>
    <w:rsid w:val="001A01CB"/>
    <w:rsid w:val="001A168A"/>
    <w:rsid w:val="001A180D"/>
    <w:rsid w:val="001B176D"/>
    <w:rsid w:val="001B7F6C"/>
    <w:rsid w:val="001D4A16"/>
    <w:rsid w:val="001E3D1E"/>
    <w:rsid w:val="001E6B0F"/>
    <w:rsid w:val="001E7920"/>
    <w:rsid w:val="001F6818"/>
    <w:rsid w:val="00203416"/>
    <w:rsid w:val="00203BED"/>
    <w:rsid w:val="00256253"/>
    <w:rsid w:val="00273073"/>
    <w:rsid w:val="00275878"/>
    <w:rsid w:val="00282EBA"/>
    <w:rsid w:val="00287A6A"/>
    <w:rsid w:val="002912C8"/>
    <w:rsid w:val="002A65E1"/>
    <w:rsid w:val="002B2491"/>
    <w:rsid w:val="002C100D"/>
    <w:rsid w:val="002C32AC"/>
    <w:rsid w:val="002C43FA"/>
    <w:rsid w:val="002C52E2"/>
    <w:rsid w:val="002F442C"/>
    <w:rsid w:val="00326948"/>
    <w:rsid w:val="003370BE"/>
    <w:rsid w:val="00356E9F"/>
    <w:rsid w:val="00366697"/>
    <w:rsid w:val="003705E2"/>
    <w:rsid w:val="00371855"/>
    <w:rsid w:val="00373A14"/>
    <w:rsid w:val="00376DD7"/>
    <w:rsid w:val="0038324C"/>
    <w:rsid w:val="003949BE"/>
    <w:rsid w:val="003A09C7"/>
    <w:rsid w:val="003A39D6"/>
    <w:rsid w:val="003D5355"/>
    <w:rsid w:val="003E426E"/>
    <w:rsid w:val="003E4DAF"/>
    <w:rsid w:val="003F02FC"/>
    <w:rsid w:val="004053DC"/>
    <w:rsid w:val="00405A2F"/>
    <w:rsid w:val="00432882"/>
    <w:rsid w:val="004414C0"/>
    <w:rsid w:val="00441F58"/>
    <w:rsid w:val="00470E03"/>
    <w:rsid w:val="00483714"/>
    <w:rsid w:val="00486B8F"/>
    <w:rsid w:val="004F0537"/>
    <w:rsid w:val="004F4E92"/>
    <w:rsid w:val="004F4EF0"/>
    <w:rsid w:val="004F4F0E"/>
    <w:rsid w:val="00502E17"/>
    <w:rsid w:val="00504C5F"/>
    <w:rsid w:val="00507E52"/>
    <w:rsid w:val="00526C0A"/>
    <w:rsid w:val="005310D6"/>
    <w:rsid w:val="00534410"/>
    <w:rsid w:val="005410A7"/>
    <w:rsid w:val="005416B9"/>
    <w:rsid w:val="0054678B"/>
    <w:rsid w:val="00554384"/>
    <w:rsid w:val="00557C91"/>
    <w:rsid w:val="00561963"/>
    <w:rsid w:val="00561DFC"/>
    <w:rsid w:val="005752A3"/>
    <w:rsid w:val="00583552"/>
    <w:rsid w:val="005861A9"/>
    <w:rsid w:val="0059123F"/>
    <w:rsid w:val="005921CF"/>
    <w:rsid w:val="005B2DEF"/>
    <w:rsid w:val="005B5D9C"/>
    <w:rsid w:val="005C34D1"/>
    <w:rsid w:val="005F6FF1"/>
    <w:rsid w:val="00602FEF"/>
    <w:rsid w:val="006071F4"/>
    <w:rsid w:val="00613651"/>
    <w:rsid w:val="00616825"/>
    <w:rsid w:val="0062711C"/>
    <w:rsid w:val="00627EA2"/>
    <w:rsid w:val="006365D0"/>
    <w:rsid w:val="00644698"/>
    <w:rsid w:val="00656D4C"/>
    <w:rsid w:val="00664F91"/>
    <w:rsid w:val="006739EE"/>
    <w:rsid w:val="006754D6"/>
    <w:rsid w:val="00684C30"/>
    <w:rsid w:val="00686091"/>
    <w:rsid w:val="0069440E"/>
    <w:rsid w:val="006A4874"/>
    <w:rsid w:val="006A5299"/>
    <w:rsid w:val="006E5759"/>
    <w:rsid w:val="006F7657"/>
    <w:rsid w:val="00701E34"/>
    <w:rsid w:val="0070405C"/>
    <w:rsid w:val="00704A49"/>
    <w:rsid w:val="00734C4F"/>
    <w:rsid w:val="007406C3"/>
    <w:rsid w:val="00740E1A"/>
    <w:rsid w:val="00750FEE"/>
    <w:rsid w:val="00753623"/>
    <w:rsid w:val="00754EE8"/>
    <w:rsid w:val="00756140"/>
    <w:rsid w:val="0077770E"/>
    <w:rsid w:val="00784614"/>
    <w:rsid w:val="007865CC"/>
    <w:rsid w:val="00796C9C"/>
    <w:rsid w:val="007B1C43"/>
    <w:rsid w:val="007F0D14"/>
    <w:rsid w:val="007F241A"/>
    <w:rsid w:val="007F46F3"/>
    <w:rsid w:val="00801CAD"/>
    <w:rsid w:val="00837187"/>
    <w:rsid w:val="00875A5B"/>
    <w:rsid w:val="008A0008"/>
    <w:rsid w:val="008A5B28"/>
    <w:rsid w:val="008C27BF"/>
    <w:rsid w:val="008C291A"/>
    <w:rsid w:val="008D6946"/>
    <w:rsid w:val="008E5FDD"/>
    <w:rsid w:val="009003FC"/>
    <w:rsid w:val="00923A93"/>
    <w:rsid w:val="0095153B"/>
    <w:rsid w:val="009A39EA"/>
    <w:rsid w:val="009B1533"/>
    <w:rsid w:val="009C2530"/>
    <w:rsid w:val="009D32C1"/>
    <w:rsid w:val="009E2178"/>
    <w:rsid w:val="009F10C3"/>
    <w:rsid w:val="009F4292"/>
    <w:rsid w:val="009F6B3E"/>
    <w:rsid w:val="00A04B78"/>
    <w:rsid w:val="00A133CD"/>
    <w:rsid w:val="00A42586"/>
    <w:rsid w:val="00A52478"/>
    <w:rsid w:val="00A53D15"/>
    <w:rsid w:val="00A63B1B"/>
    <w:rsid w:val="00A67EEA"/>
    <w:rsid w:val="00A71D57"/>
    <w:rsid w:val="00AB25BB"/>
    <w:rsid w:val="00AF1163"/>
    <w:rsid w:val="00AF4282"/>
    <w:rsid w:val="00B13F6E"/>
    <w:rsid w:val="00B359DB"/>
    <w:rsid w:val="00B419C4"/>
    <w:rsid w:val="00B47E45"/>
    <w:rsid w:val="00B65E0B"/>
    <w:rsid w:val="00B900E3"/>
    <w:rsid w:val="00BB56C2"/>
    <w:rsid w:val="00BB58F6"/>
    <w:rsid w:val="00BC61C9"/>
    <w:rsid w:val="00BE1830"/>
    <w:rsid w:val="00BE57A5"/>
    <w:rsid w:val="00C12338"/>
    <w:rsid w:val="00C17172"/>
    <w:rsid w:val="00C21184"/>
    <w:rsid w:val="00C40D0C"/>
    <w:rsid w:val="00C42153"/>
    <w:rsid w:val="00C558A1"/>
    <w:rsid w:val="00C61374"/>
    <w:rsid w:val="00C67EF4"/>
    <w:rsid w:val="00C7188C"/>
    <w:rsid w:val="00C80990"/>
    <w:rsid w:val="00CC1E22"/>
    <w:rsid w:val="00CE6753"/>
    <w:rsid w:val="00CF2A71"/>
    <w:rsid w:val="00D22E81"/>
    <w:rsid w:val="00D27377"/>
    <w:rsid w:val="00D32CC0"/>
    <w:rsid w:val="00D40904"/>
    <w:rsid w:val="00D435C9"/>
    <w:rsid w:val="00D5497A"/>
    <w:rsid w:val="00D55503"/>
    <w:rsid w:val="00D66705"/>
    <w:rsid w:val="00D82A35"/>
    <w:rsid w:val="00D90F1B"/>
    <w:rsid w:val="00D92D82"/>
    <w:rsid w:val="00D96233"/>
    <w:rsid w:val="00DA2DAF"/>
    <w:rsid w:val="00DA3A64"/>
    <w:rsid w:val="00DD364D"/>
    <w:rsid w:val="00DE2F57"/>
    <w:rsid w:val="00DF1C02"/>
    <w:rsid w:val="00E04718"/>
    <w:rsid w:val="00E0583B"/>
    <w:rsid w:val="00E2076C"/>
    <w:rsid w:val="00E27919"/>
    <w:rsid w:val="00E279F1"/>
    <w:rsid w:val="00E37511"/>
    <w:rsid w:val="00E76A6B"/>
    <w:rsid w:val="00E904A3"/>
    <w:rsid w:val="00E96F6E"/>
    <w:rsid w:val="00ED61BC"/>
    <w:rsid w:val="00EF1B6B"/>
    <w:rsid w:val="00EF26F4"/>
    <w:rsid w:val="00EF6231"/>
    <w:rsid w:val="00F027BE"/>
    <w:rsid w:val="00F132F3"/>
    <w:rsid w:val="00F14BAD"/>
    <w:rsid w:val="00F423FA"/>
    <w:rsid w:val="00F473D8"/>
    <w:rsid w:val="00F5319A"/>
    <w:rsid w:val="00F6450A"/>
    <w:rsid w:val="00F75C37"/>
    <w:rsid w:val="00F95198"/>
    <w:rsid w:val="00FB04E2"/>
    <w:rsid w:val="00FB2EB7"/>
    <w:rsid w:val="00FD1F5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85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D14"/>
    <w:pPr>
      <w:widowControl w:val="0"/>
      <w:autoSpaceDE w:val="0"/>
      <w:autoSpaceDN w:val="0"/>
    </w:pPr>
    <w:rPr>
      <w:rFonts w:ascii="Arial" w:hAnsi="Arial" w:cs="Arial"/>
      <w:lang w:eastAsia="cs-CZ"/>
    </w:rPr>
  </w:style>
  <w:style w:type="paragraph" w:styleId="Heading1">
    <w:name w:val="heading 1"/>
    <w:basedOn w:val="Normal"/>
    <w:next w:val="Normal"/>
    <w:link w:val="Heading1Char"/>
    <w:uiPriority w:val="99"/>
    <w:qFormat/>
    <w:rsid w:val="007F0D14"/>
    <w:pPr>
      <w:keepNext/>
      <w:widowControl/>
      <w:spacing w:before="254" w:line="360" w:lineRule="auto"/>
      <w:jc w:val="both"/>
      <w:outlineLvl w:val="0"/>
    </w:pPr>
    <w:rPr>
      <w:sz w:val="24"/>
      <w:szCs w:val="24"/>
    </w:rPr>
  </w:style>
  <w:style w:type="paragraph" w:styleId="Heading2">
    <w:name w:val="heading 2"/>
    <w:basedOn w:val="Normal"/>
    <w:next w:val="Normal"/>
    <w:link w:val="Heading2Char"/>
    <w:uiPriority w:val="99"/>
    <w:qFormat/>
    <w:rsid w:val="007F0D14"/>
    <w:pPr>
      <w:keepNext/>
      <w:widowControl/>
      <w:spacing w:before="120" w:after="120" w:line="120" w:lineRule="auto"/>
      <w:jc w:val="both"/>
      <w:outlineLvl w:val="1"/>
    </w:pPr>
    <w:rPr>
      <w:b/>
      <w:bCs/>
      <w:sz w:val="24"/>
      <w:szCs w:val="24"/>
    </w:rPr>
  </w:style>
  <w:style w:type="paragraph" w:styleId="Heading3">
    <w:name w:val="heading 3"/>
    <w:basedOn w:val="Normal"/>
    <w:next w:val="Normal"/>
    <w:link w:val="Heading3Char"/>
    <w:uiPriority w:val="99"/>
    <w:qFormat/>
    <w:rsid w:val="007F0D14"/>
    <w:pPr>
      <w:keepNext/>
      <w:widowControl/>
      <w:spacing w:before="907" w:line="360" w:lineRule="auto"/>
      <w:jc w:val="both"/>
      <w:outlineLvl w:val="2"/>
    </w:pPr>
    <w:rPr>
      <w:b/>
      <w:bCs/>
      <w:sz w:val="32"/>
      <w:szCs w:val="32"/>
    </w:rPr>
  </w:style>
  <w:style w:type="paragraph" w:styleId="Heading4">
    <w:name w:val="heading 4"/>
    <w:basedOn w:val="Normal"/>
    <w:next w:val="Normal"/>
    <w:link w:val="Heading4Char"/>
    <w:uiPriority w:val="99"/>
    <w:qFormat/>
    <w:rsid w:val="007F0D14"/>
    <w:pPr>
      <w:keepNext/>
      <w:widowControl/>
      <w:spacing w:before="33" w:line="360" w:lineRule="auto"/>
      <w:jc w:val="both"/>
      <w:outlineLvl w:val="3"/>
    </w:pPr>
    <w:rPr>
      <w:sz w:val="24"/>
      <w:szCs w:val="24"/>
      <w:u w:val="single"/>
    </w:rPr>
  </w:style>
  <w:style w:type="paragraph" w:styleId="Heading5">
    <w:name w:val="heading 5"/>
    <w:basedOn w:val="Normal"/>
    <w:next w:val="Normal"/>
    <w:link w:val="Heading5Char"/>
    <w:uiPriority w:val="99"/>
    <w:qFormat/>
    <w:rsid w:val="007F0D14"/>
    <w:pPr>
      <w:keepNext/>
      <w:outlineLvl w:val="4"/>
    </w:pPr>
    <w:rPr>
      <w:sz w:val="24"/>
      <w:szCs w:val="24"/>
    </w:rPr>
  </w:style>
  <w:style w:type="paragraph" w:styleId="Heading6">
    <w:name w:val="heading 6"/>
    <w:basedOn w:val="Normal"/>
    <w:next w:val="Normal"/>
    <w:link w:val="Heading6Char"/>
    <w:uiPriority w:val="99"/>
    <w:qFormat/>
    <w:rsid w:val="007F0D14"/>
    <w:pPr>
      <w:keepNext/>
      <w:adjustRightInd w:val="0"/>
      <w:spacing w:line="360" w:lineRule="auto"/>
      <w:outlineLvl w:val="5"/>
    </w:pPr>
    <w:rPr>
      <w:rFonts w:ascii="Helvetica" w:hAnsi="Helvetica" w:cs="Helvetica"/>
      <w:sz w:val="32"/>
      <w:szCs w:val="32"/>
      <w:lang w:val="cs-CZ"/>
    </w:rPr>
  </w:style>
  <w:style w:type="paragraph" w:styleId="Heading7">
    <w:name w:val="heading 7"/>
    <w:basedOn w:val="Normal"/>
    <w:next w:val="Normal"/>
    <w:link w:val="Heading7Char"/>
    <w:uiPriority w:val="99"/>
    <w:qFormat/>
    <w:rsid w:val="007F0D14"/>
    <w:pPr>
      <w:keepNext/>
      <w:widowControl/>
      <w:spacing w:before="129" w:line="360" w:lineRule="auto"/>
      <w:jc w:val="center"/>
      <w:outlineLvl w:val="6"/>
    </w:pPr>
    <w:rPr>
      <w:b/>
      <w:bCs/>
      <w:sz w:val="40"/>
      <w:szCs w:val="40"/>
    </w:rPr>
  </w:style>
  <w:style w:type="paragraph" w:styleId="Heading8">
    <w:name w:val="heading 8"/>
    <w:basedOn w:val="Normal"/>
    <w:next w:val="Normal"/>
    <w:link w:val="Heading8Char"/>
    <w:uiPriority w:val="99"/>
    <w:qFormat/>
    <w:rsid w:val="007F0D14"/>
    <w:pPr>
      <w:keepNext/>
      <w:widowControl/>
      <w:spacing w:before="19" w:line="360" w:lineRule="auto"/>
      <w:ind w:firstLine="720"/>
      <w:jc w:val="both"/>
      <w:outlineLvl w:val="7"/>
    </w:pPr>
    <w:rPr>
      <w:b/>
      <w:bCs/>
      <w:sz w:val="24"/>
      <w:szCs w:val="24"/>
    </w:rPr>
  </w:style>
  <w:style w:type="paragraph" w:styleId="Heading9">
    <w:name w:val="heading 9"/>
    <w:basedOn w:val="Normal"/>
    <w:next w:val="Normal"/>
    <w:link w:val="Heading9Char"/>
    <w:uiPriority w:val="99"/>
    <w:qFormat/>
    <w:rsid w:val="007F0D14"/>
    <w:pPr>
      <w:keepNext/>
      <w:widowControl/>
      <w:spacing w:before="43" w:line="360" w:lineRule="auto"/>
      <w:ind w:firstLine="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F0D14"/>
    <w:rPr>
      <w:rFonts w:ascii="Cambria" w:eastAsia="Times New Roman" w:hAnsi="Cambria" w:cs="Times New Roman"/>
      <w:b/>
      <w:bCs/>
      <w:kern w:val="32"/>
      <w:sz w:val="32"/>
      <w:szCs w:val="32"/>
      <w:lang w:eastAsia="cs-CZ"/>
    </w:rPr>
  </w:style>
  <w:style w:type="character" w:customStyle="1" w:styleId="Heading2Char">
    <w:name w:val="Heading 2 Char"/>
    <w:basedOn w:val="DefaultParagraphFont"/>
    <w:link w:val="Heading2"/>
    <w:uiPriority w:val="9"/>
    <w:semiHidden/>
    <w:locked/>
    <w:rsid w:val="007F0D14"/>
    <w:rPr>
      <w:rFonts w:ascii="Cambria" w:eastAsia="Times New Roman" w:hAnsi="Cambria" w:cs="Times New Roman"/>
      <w:b/>
      <w:bCs/>
      <w:i/>
      <w:iCs/>
      <w:sz w:val="28"/>
      <w:szCs w:val="28"/>
      <w:lang w:eastAsia="cs-CZ"/>
    </w:rPr>
  </w:style>
  <w:style w:type="character" w:customStyle="1" w:styleId="Heading3Char">
    <w:name w:val="Heading 3 Char"/>
    <w:basedOn w:val="DefaultParagraphFont"/>
    <w:link w:val="Heading3"/>
    <w:uiPriority w:val="9"/>
    <w:semiHidden/>
    <w:locked/>
    <w:rsid w:val="007F0D14"/>
    <w:rPr>
      <w:rFonts w:ascii="Cambria" w:eastAsia="Times New Roman" w:hAnsi="Cambria" w:cs="Times New Roman"/>
      <w:b/>
      <w:bCs/>
      <w:sz w:val="26"/>
      <w:szCs w:val="26"/>
      <w:lang w:eastAsia="cs-CZ"/>
    </w:rPr>
  </w:style>
  <w:style w:type="character" w:customStyle="1" w:styleId="Heading4Char">
    <w:name w:val="Heading 4 Char"/>
    <w:basedOn w:val="DefaultParagraphFont"/>
    <w:link w:val="Heading4"/>
    <w:uiPriority w:val="9"/>
    <w:semiHidden/>
    <w:locked/>
    <w:rsid w:val="007F0D14"/>
    <w:rPr>
      <w:rFonts w:ascii="Calibri" w:eastAsia="Times New Roman" w:hAnsi="Calibri" w:cs="Times New Roman"/>
      <w:b/>
      <w:bCs/>
      <w:sz w:val="28"/>
      <w:szCs w:val="28"/>
      <w:lang w:eastAsia="cs-CZ"/>
    </w:rPr>
  </w:style>
  <w:style w:type="character" w:customStyle="1" w:styleId="Heading5Char">
    <w:name w:val="Heading 5 Char"/>
    <w:basedOn w:val="DefaultParagraphFont"/>
    <w:link w:val="Heading5"/>
    <w:uiPriority w:val="9"/>
    <w:semiHidden/>
    <w:locked/>
    <w:rsid w:val="007F0D14"/>
    <w:rPr>
      <w:rFonts w:ascii="Calibri" w:eastAsia="Times New Roman" w:hAnsi="Calibri" w:cs="Times New Roman"/>
      <w:b/>
      <w:bCs/>
      <w:i/>
      <w:iCs/>
      <w:sz w:val="26"/>
      <w:szCs w:val="26"/>
      <w:lang w:eastAsia="cs-CZ"/>
    </w:rPr>
  </w:style>
  <w:style w:type="character" w:customStyle="1" w:styleId="Heading6Char">
    <w:name w:val="Heading 6 Char"/>
    <w:basedOn w:val="DefaultParagraphFont"/>
    <w:link w:val="Heading6"/>
    <w:uiPriority w:val="9"/>
    <w:semiHidden/>
    <w:locked/>
    <w:rsid w:val="007F0D14"/>
    <w:rPr>
      <w:rFonts w:ascii="Calibri" w:eastAsia="Times New Roman" w:hAnsi="Calibri" w:cs="Times New Roman"/>
      <w:b/>
      <w:bCs/>
      <w:lang w:eastAsia="cs-CZ"/>
    </w:rPr>
  </w:style>
  <w:style w:type="character" w:customStyle="1" w:styleId="Heading7Char">
    <w:name w:val="Heading 7 Char"/>
    <w:basedOn w:val="DefaultParagraphFont"/>
    <w:link w:val="Heading7"/>
    <w:uiPriority w:val="9"/>
    <w:semiHidden/>
    <w:locked/>
    <w:rsid w:val="007F0D14"/>
    <w:rPr>
      <w:rFonts w:ascii="Calibri" w:eastAsia="Times New Roman" w:hAnsi="Calibri" w:cs="Times New Roman"/>
      <w:sz w:val="24"/>
      <w:szCs w:val="24"/>
      <w:lang w:eastAsia="cs-CZ"/>
    </w:rPr>
  </w:style>
  <w:style w:type="character" w:customStyle="1" w:styleId="Heading8Char">
    <w:name w:val="Heading 8 Char"/>
    <w:basedOn w:val="DefaultParagraphFont"/>
    <w:link w:val="Heading8"/>
    <w:uiPriority w:val="9"/>
    <w:semiHidden/>
    <w:locked/>
    <w:rsid w:val="007F0D14"/>
    <w:rPr>
      <w:rFonts w:ascii="Calibri" w:eastAsia="Times New Roman" w:hAnsi="Calibri" w:cs="Times New Roman"/>
      <w:i/>
      <w:iCs/>
      <w:sz w:val="24"/>
      <w:szCs w:val="24"/>
      <w:lang w:eastAsia="cs-CZ"/>
    </w:rPr>
  </w:style>
  <w:style w:type="character" w:customStyle="1" w:styleId="Heading9Char">
    <w:name w:val="Heading 9 Char"/>
    <w:basedOn w:val="DefaultParagraphFont"/>
    <w:link w:val="Heading9"/>
    <w:uiPriority w:val="9"/>
    <w:semiHidden/>
    <w:locked/>
    <w:rsid w:val="007F0D14"/>
    <w:rPr>
      <w:rFonts w:ascii="Cambria" w:eastAsia="Times New Roman" w:hAnsi="Cambria" w:cs="Times New Roman"/>
      <w:lang w:eastAsia="cs-CZ"/>
    </w:rPr>
  </w:style>
  <w:style w:type="paragraph" w:styleId="Footer">
    <w:name w:val="footer"/>
    <w:basedOn w:val="Normal"/>
    <w:link w:val="FooterChar"/>
    <w:uiPriority w:val="99"/>
    <w:rsid w:val="007F0D14"/>
    <w:pPr>
      <w:tabs>
        <w:tab w:val="center" w:pos="4536"/>
        <w:tab w:val="right" w:pos="9072"/>
      </w:tabs>
    </w:pPr>
  </w:style>
  <w:style w:type="character" w:customStyle="1" w:styleId="FooterChar">
    <w:name w:val="Footer Char"/>
    <w:basedOn w:val="DefaultParagraphFont"/>
    <w:link w:val="Footer"/>
    <w:uiPriority w:val="99"/>
    <w:semiHidden/>
    <w:locked/>
    <w:rsid w:val="007F0D14"/>
    <w:rPr>
      <w:rFonts w:ascii="Arial" w:hAnsi="Arial" w:cs="Arial"/>
      <w:sz w:val="20"/>
      <w:szCs w:val="20"/>
      <w:lang w:eastAsia="cs-CZ"/>
    </w:rPr>
  </w:style>
  <w:style w:type="character" w:styleId="PageNumber">
    <w:name w:val="page number"/>
    <w:basedOn w:val="DefaultParagraphFont"/>
    <w:uiPriority w:val="99"/>
    <w:rsid w:val="007F0D14"/>
    <w:rPr>
      <w:rFonts w:cs="Times New Roman"/>
    </w:rPr>
  </w:style>
  <w:style w:type="paragraph" w:styleId="Header">
    <w:name w:val="header"/>
    <w:basedOn w:val="Normal"/>
    <w:link w:val="HeaderChar"/>
    <w:uiPriority w:val="99"/>
    <w:rsid w:val="007F0D14"/>
    <w:pPr>
      <w:tabs>
        <w:tab w:val="center" w:pos="4536"/>
        <w:tab w:val="right" w:pos="9072"/>
      </w:tabs>
    </w:pPr>
  </w:style>
  <w:style w:type="character" w:customStyle="1" w:styleId="HeaderChar">
    <w:name w:val="Header Char"/>
    <w:basedOn w:val="DefaultParagraphFont"/>
    <w:link w:val="Header"/>
    <w:uiPriority w:val="99"/>
    <w:semiHidden/>
    <w:locked/>
    <w:rsid w:val="007F0D14"/>
    <w:rPr>
      <w:rFonts w:ascii="Arial" w:hAnsi="Arial" w:cs="Arial"/>
      <w:sz w:val="20"/>
      <w:szCs w:val="20"/>
      <w:lang w:eastAsia="cs-CZ"/>
    </w:rPr>
  </w:style>
  <w:style w:type="paragraph" w:styleId="BodyText">
    <w:name w:val="Body Text"/>
    <w:basedOn w:val="Normal"/>
    <w:link w:val="BodyTextChar"/>
    <w:uiPriority w:val="99"/>
    <w:rsid w:val="007F0D14"/>
    <w:pPr>
      <w:widowControl/>
      <w:spacing w:before="446" w:line="360" w:lineRule="auto"/>
      <w:jc w:val="both"/>
    </w:pPr>
    <w:rPr>
      <w:b/>
      <w:bCs/>
      <w:sz w:val="24"/>
      <w:szCs w:val="24"/>
    </w:rPr>
  </w:style>
  <w:style w:type="character" w:customStyle="1" w:styleId="BodyTextChar">
    <w:name w:val="Body Text Char"/>
    <w:basedOn w:val="DefaultParagraphFont"/>
    <w:link w:val="BodyText"/>
    <w:uiPriority w:val="99"/>
    <w:semiHidden/>
    <w:locked/>
    <w:rsid w:val="007F0D14"/>
    <w:rPr>
      <w:rFonts w:ascii="Arial" w:hAnsi="Arial" w:cs="Arial"/>
      <w:sz w:val="20"/>
      <w:szCs w:val="20"/>
      <w:lang w:eastAsia="cs-CZ"/>
    </w:rPr>
  </w:style>
  <w:style w:type="paragraph" w:styleId="BodyText2">
    <w:name w:val="Body Text 2"/>
    <w:basedOn w:val="Normal"/>
    <w:link w:val="BodyText2Char"/>
    <w:uiPriority w:val="99"/>
    <w:rsid w:val="007F0D14"/>
    <w:pPr>
      <w:jc w:val="both"/>
    </w:pPr>
    <w:rPr>
      <w:sz w:val="24"/>
      <w:szCs w:val="24"/>
    </w:rPr>
  </w:style>
  <w:style w:type="character" w:customStyle="1" w:styleId="BodyText2Char">
    <w:name w:val="Body Text 2 Char"/>
    <w:basedOn w:val="DefaultParagraphFont"/>
    <w:link w:val="BodyText2"/>
    <w:uiPriority w:val="99"/>
    <w:semiHidden/>
    <w:locked/>
    <w:rsid w:val="007F0D14"/>
    <w:rPr>
      <w:rFonts w:ascii="Arial" w:hAnsi="Arial" w:cs="Arial"/>
      <w:sz w:val="20"/>
      <w:szCs w:val="20"/>
      <w:lang w:eastAsia="cs-CZ"/>
    </w:rPr>
  </w:style>
  <w:style w:type="paragraph" w:styleId="BodyText3">
    <w:name w:val="Body Text 3"/>
    <w:basedOn w:val="Normal"/>
    <w:link w:val="BodyText3Char"/>
    <w:uiPriority w:val="99"/>
    <w:rsid w:val="007F0D14"/>
    <w:rPr>
      <w:sz w:val="24"/>
      <w:szCs w:val="24"/>
      <w:lang w:val="cs-CZ"/>
    </w:rPr>
  </w:style>
  <w:style w:type="character" w:customStyle="1" w:styleId="BodyText3Char">
    <w:name w:val="Body Text 3 Char"/>
    <w:basedOn w:val="DefaultParagraphFont"/>
    <w:link w:val="BodyText3"/>
    <w:uiPriority w:val="99"/>
    <w:semiHidden/>
    <w:locked/>
    <w:rsid w:val="007F0D14"/>
    <w:rPr>
      <w:rFonts w:ascii="Arial" w:hAnsi="Arial" w:cs="Arial"/>
      <w:sz w:val="16"/>
      <w:szCs w:val="16"/>
      <w:lang w:eastAsia="cs-CZ"/>
    </w:rPr>
  </w:style>
  <w:style w:type="paragraph" w:styleId="BodyTextIndent2">
    <w:name w:val="Body Text Indent 2"/>
    <w:basedOn w:val="Normal"/>
    <w:link w:val="BodyTextIndent2Char"/>
    <w:uiPriority w:val="99"/>
    <w:rsid w:val="007F0D14"/>
    <w:pPr>
      <w:spacing w:line="360" w:lineRule="auto"/>
      <w:ind w:right="1134" w:firstLine="720"/>
      <w:jc w:val="both"/>
    </w:pPr>
    <w:rPr>
      <w:sz w:val="24"/>
      <w:szCs w:val="24"/>
      <w:lang w:val="cs-CZ"/>
    </w:rPr>
  </w:style>
  <w:style w:type="character" w:customStyle="1" w:styleId="BodyTextIndent2Char">
    <w:name w:val="Body Text Indent 2 Char"/>
    <w:basedOn w:val="DefaultParagraphFont"/>
    <w:link w:val="BodyTextIndent2"/>
    <w:uiPriority w:val="99"/>
    <w:semiHidden/>
    <w:locked/>
    <w:rsid w:val="007F0D14"/>
    <w:rPr>
      <w:rFonts w:ascii="Arial" w:hAnsi="Arial" w:cs="Arial"/>
      <w:sz w:val="20"/>
      <w:szCs w:val="20"/>
      <w:lang w:eastAsia="cs-CZ"/>
    </w:rPr>
  </w:style>
  <w:style w:type="paragraph" w:styleId="BodyTextIndent3">
    <w:name w:val="Body Text Indent 3"/>
    <w:basedOn w:val="Normal"/>
    <w:link w:val="BodyTextIndent3Char"/>
    <w:uiPriority w:val="99"/>
    <w:rsid w:val="007F0D14"/>
    <w:pPr>
      <w:widowControl/>
      <w:spacing w:before="38" w:line="360" w:lineRule="auto"/>
      <w:ind w:firstLine="720"/>
      <w:jc w:val="both"/>
    </w:pPr>
    <w:rPr>
      <w:sz w:val="24"/>
      <w:szCs w:val="24"/>
    </w:rPr>
  </w:style>
  <w:style w:type="character" w:customStyle="1" w:styleId="BodyTextIndent3Char">
    <w:name w:val="Body Text Indent 3 Char"/>
    <w:basedOn w:val="DefaultParagraphFont"/>
    <w:link w:val="BodyTextIndent3"/>
    <w:uiPriority w:val="99"/>
    <w:semiHidden/>
    <w:locked/>
    <w:rsid w:val="007F0D14"/>
    <w:rPr>
      <w:rFonts w:ascii="Arial" w:hAnsi="Arial" w:cs="Arial"/>
      <w:sz w:val="16"/>
      <w:szCs w:val="16"/>
      <w:lang w:eastAsia="cs-CZ"/>
    </w:rPr>
  </w:style>
  <w:style w:type="paragraph" w:customStyle="1" w:styleId="Zkladntext21">
    <w:name w:val="Základný text 21"/>
    <w:basedOn w:val="Normal"/>
    <w:rsid w:val="00126A87"/>
    <w:pPr>
      <w:widowControl/>
      <w:overflowPunct w:val="0"/>
      <w:adjustRightInd w:val="0"/>
      <w:jc w:val="both"/>
      <w:textAlignment w:val="baseline"/>
    </w:pPr>
    <w:rPr>
      <w:rFonts w:cs="Times New Roman"/>
      <w:sz w:val="22"/>
    </w:rPr>
  </w:style>
  <w:style w:type="paragraph" w:styleId="BodyTextIndent">
    <w:name w:val="Body Text Indent"/>
    <w:basedOn w:val="Normal"/>
    <w:link w:val="BodyTextIndentChar"/>
    <w:uiPriority w:val="99"/>
    <w:unhideWhenUsed/>
    <w:rsid w:val="002F442C"/>
    <w:pPr>
      <w:spacing w:after="120"/>
      <w:ind w:left="283"/>
    </w:pPr>
  </w:style>
  <w:style w:type="character" w:customStyle="1" w:styleId="BodyTextIndentChar">
    <w:name w:val="Body Text Indent Char"/>
    <w:basedOn w:val="DefaultParagraphFont"/>
    <w:link w:val="BodyTextIndent"/>
    <w:uiPriority w:val="99"/>
    <w:rsid w:val="002F442C"/>
    <w:rPr>
      <w:rFonts w:ascii="Arial" w:hAnsi="Arial" w:cs="Arial"/>
      <w:lang w:eastAsia="cs-CZ"/>
    </w:rPr>
  </w:style>
  <w:style w:type="paragraph" w:styleId="BlockText">
    <w:name w:val="Block Text"/>
    <w:basedOn w:val="Normal"/>
    <w:rsid w:val="008C27BF"/>
    <w:pPr>
      <w:widowControl/>
      <w:autoSpaceDE/>
      <w:autoSpaceDN/>
      <w:spacing w:before="60"/>
      <w:ind w:left="180" w:right="70"/>
      <w:jc w:val="both"/>
    </w:pPr>
    <w:rPr>
      <w:szCs w:val="24"/>
    </w:rPr>
  </w:style>
  <w:style w:type="paragraph" w:styleId="BalloonText">
    <w:name w:val="Balloon Text"/>
    <w:basedOn w:val="Normal"/>
    <w:link w:val="BalloonTextChar"/>
    <w:uiPriority w:val="99"/>
    <w:semiHidden/>
    <w:unhideWhenUsed/>
    <w:rsid w:val="00583552"/>
    <w:rPr>
      <w:rFonts w:ascii="Tahoma" w:hAnsi="Tahoma" w:cs="Tahoma"/>
      <w:sz w:val="16"/>
      <w:szCs w:val="16"/>
    </w:rPr>
  </w:style>
  <w:style w:type="character" w:customStyle="1" w:styleId="BalloonTextChar">
    <w:name w:val="Balloon Text Char"/>
    <w:basedOn w:val="DefaultParagraphFont"/>
    <w:link w:val="BalloonText"/>
    <w:uiPriority w:val="99"/>
    <w:semiHidden/>
    <w:rsid w:val="00583552"/>
    <w:rPr>
      <w:rFonts w:ascii="Tahoma" w:hAnsi="Tahoma" w:cs="Tahoma"/>
      <w:sz w:val="16"/>
      <w:szCs w:val="16"/>
      <w:lang w:eastAsia="cs-CZ"/>
    </w:rPr>
  </w:style>
  <w:style w:type="paragraph" w:customStyle="1" w:styleId="Zkladntext1">
    <w:name w:val="Základný text1"/>
    <w:basedOn w:val="Normal"/>
    <w:rsid w:val="006739EE"/>
    <w:pPr>
      <w:widowControl/>
      <w:suppressAutoHyphens/>
      <w:overflowPunct w:val="0"/>
      <w:autoSpaceDN/>
      <w:spacing w:line="252" w:lineRule="auto"/>
      <w:textAlignment w:val="baseline"/>
    </w:pPr>
    <w:rPr>
      <w:rFonts w:ascii="Times New Roman" w:hAnsi="Times New Roman"/>
      <w:sz w:val="24"/>
      <w:lang w:eastAsia="ar-SA"/>
    </w:rPr>
  </w:style>
  <w:style w:type="paragraph" w:customStyle="1" w:styleId="Predvolenpsmoodseku1">
    <w:name w:val="Predvolené písmo odseku1"/>
    <w:basedOn w:val="Normal"/>
    <w:rsid w:val="006739EE"/>
    <w:pPr>
      <w:widowControl/>
      <w:suppressAutoHyphens/>
      <w:overflowPunct w:val="0"/>
      <w:autoSpaceDN/>
      <w:spacing w:line="228" w:lineRule="auto"/>
      <w:textAlignment w:val="baseline"/>
    </w:pPr>
    <w:rPr>
      <w:rFonts w:ascii="Times New Roman" w:hAnsi="Times New Roman"/>
      <w:lang w:eastAsia="ar-SA"/>
    </w:rPr>
  </w:style>
  <w:style w:type="paragraph" w:customStyle="1" w:styleId="BodyText0">
    <w:name w:val="Body Text~~"/>
    <w:basedOn w:val="Normal"/>
    <w:rsid w:val="006739EE"/>
    <w:pPr>
      <w:widowControl/>
      <w:suppressAutoHyphens/>
      <w:overflowPunct w:val="0"/>
      <w:autoSpaceDN/>
      <w:spacing w:line="276" w:lineRule="auto"/>
      <w:textAlignment w:val="baseline"/>
    </w:pPr>
    <w:rPr>
      <w:rFonts w:ascii="Times New Roman" w:hAnsi="Times New Roman"/>
      <w:sz w:val="24"/>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C1497-16A1-0F4E-AAEE-33DA0074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1696</Words>
  <Characters>9668</Characters>
  <Application>Microsoft Macintosh Word</Application>
  <DocSecurity>0</DocSecurity>
  <Lines>80</Lines>
  <Paragraphs>22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Atelier DV</vt:lpstr>
      <vt:lpstr>Atelier DV</vt:lpstr>
    </vt:vector>
  </TitlesOfParts>
  <Company>Hewlett-Packard Company</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Atelier DV</dc:title>
  <dc:creator>Celeron 1200 MHz</dc:creator>
  <cp:lastModifiedBy>Office 2004 Test Drive User</cp:lastModifiedBy>
  <cp:revision>8</cp:revision>
  <cp:lastPrinted>2018-04-24T11:40:00Z</cp:lastPrinted>
  <dcterms:created xsi:type="dcterms:W3CDTF">2015-12-15T10:42:00Z</dcterms:created>
  <dcterms:modified xsi:type="dcterms:W3CDTF">2018-06-06T12:21:00Z</dcterms:modified>
</cp:coreProperties>
</file>