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106EE404"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w:t>
      </w:r>
      <w:r w:rsidR="000455F0">
        <w:rPr>
          <w:rFonts w:ascii="Arial Narrow" w:hAnsi="Arial Narrow"/>
          <w:b/>
          <w:sz w:val="28"/>
          <w:szCs w:val="22"/>
        </w:rPr>
        <w:t>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81506E7" w14:textId="30C39EC2" w:rsidR="00C96EDF" w:rsidRPr="00BA03AF" w:rsidRDefault="00C96EDF" w:rsidP="00C96EDF">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00CB02AB" w:rsidRPr="00CB02AB">
        <w:rPr>
          <w:rFonts w:ascii="Arial Narrow" w:hAnsi="Arial Narrow"/>
          <w:b/>
          <w:sz w:val="22"/>
          <w:szCs w:val="22"/>
        </w:rPr>
        <w:t>Ing. Ján Rudolf, PhD.</w:t>
      </w:r>
      <w:r w:rsidR="0061138F">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bookmarkStart w:id="0" w:name="_GoBack"/>
      <w:bookmarkEnd w:id="0"/>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4920DD94" w14:textId="77777777" w:rsidR="00147F1D" w:rsidRPr="00BA03AF" w:rsidRDefault="00147F1D" w:rsidP="00147F1D">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0CE141C6" w14:textId="774A916D" w:rsidR="00147F1D" w:rsidRPr="00BA03AF" w:rsidRDefault="00147F1D" w:rsidP="00147F1D">
      <w:pPr>
        <w:ind w:left="3540" w:firstLine="708"/>
        <w:jc w:val="both"/>
        <w:rPr>
          <w:rFonts w:ascii="Arial Narrow" w:hAnsi="Arial Narrow"/>
          <w:sz w:val="22"/>
          <w:szCs w:val="22"/>
        </w:rPr>
      </w:pPr>
      <w:r w:rsidRPr="00BA03AF">
        <w:rPr>
          <w:rFonts w:ascii="Arial Narrow" w:hAnsi="Arial Narrow"/>
          <w:sz w:val="22"/>
          <w:szCs w:val="22"/>
        </w:rPr>
        <w:t xml:space="preserve">email: </w:t>
      </w:r>
      <w:r w:rsidR="00190DF4">
        <w:rPr>
          <w:rFonts w:ascii="Arial Narrow" w:hAnsi="Arial Narrow"/>
          <w:sz w:val="22"/>
          <w:szCs w:val="22"/>
        </w:rPr>
        <w:t>reserves</w:t>
      </w:r>
      <w:r>
        <w:rPr>
          <w:rFonts w:ascii="Arial Narrow" w:hAnsi="Arial Narrow"/>
          <w:sz w:val="22"/>
          <w:szCs w:val="22"/>
        </w:rPr>
        <w:t>@reserves.gov.sk</w:t>
      </w:r>
    </w:p>
    <w:p w14:paraId="38A4F596" w14:textId="6A2F2E41" w:rsidR="00147F1D" w:rsidRDefault="00147F1D" w:rsidP="00147F1D">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00422C9B">
        <w:rPr>
          <w:rFonts w:ascii="Arial Narrow" w:hAnsi="Arial Narrow"/>
          <w:b/>
          <w:color w:val="000000"/>
          <w:sz w:val="22"/>
          <w:szCs w:val="22"/>
        </w:rPr>
        <w:t>Ing. Tibor</w:t>
      </w:r>
      <w:r w:rsidR="00505371" w:rsidRPr="00505371">
        <w:rPr>
          <w:rFonts w:ascii="Arial Narrow" w:hAnsi="Arial Narrow"/>
          <w:b/>
          <w:color w:val="000000"/>
          <w:sz w:val="22"/>
          <w:szCs w:val="22"/>
        </w:rPr>
        <w:t xml:space="preserve"> </w:t>
      </w:r>
      <w:r w:rsidR="00505371">
        <w:rPr>
          <w:rFonts w:ascii="Arial Narrow" w:hAnsi="Arial Narrow"/>
          <w:b/>
          <w:color w:val="000000"/>
          <w:sz w:val="22"/>
          <w:szCs w:val="22"/>
        </w:rPr>
        <w:t>Zachar</w:t>
      </w:r>
      <w:r>
        <w:rPr>
          <w:rFonts w:ascii="Arial Narrow" w:hAnsi="Arial Narrow"/>
          <w:color w:val="000000"/>
          <w:sz w:val="22"/>
          <w:szCs w:val="22"/>
        </w:rPr>
        <w:t>,</w:t>
      </w:r>
    </w:p>
    <w:p w14:paraId="2B6E5F39" w14:textId="129FB1F1" w:rsidR="00147F1D" w:rsidRDefault="00147F1D" w:rsidP="00147F1D">
      <w:pPr>
        <w:ind w:left="4245"/>
        <w:jc w:val="both"/>
        <w:rPr>
          <w:rFonts w:ascii="Arial Narrow" w:hAnsi="Arial Narrow"/>
          <w:color w:val="000000"/>
          <w:sz w:val="22"/>
          <w:szCs w:val="22"/>
        </w:rPr>
      </w:pPr>
      <w:r>
        <w:rPr>
          <w:rFonts w:ascii="Arial Narrow" w:hAnsi="Arial Narrow"/>
          <w:color w:val="000000"/>
          <w:sz w:val="22"/>
          <w:szCs w:val="22"/>
        </w:rPr>
        <w:t>tel.</w:t>
      </w:r>
      <w:r w:rsidR="008A6918">
        <w:rPr>
          <w:rFonts w:ascii="Arial Narrow" w:hAnsi="Arial Narrow"/>
          <w:color w:val="000000"/>
          <w:sz w:val="22"/>
          <w:szCs w:val="22"/>
        </w:rPr>
        <w:t xml:space="preserve"> </w:t>
      </w:r>
      <w:r w:rsidR="006A36BD">
        <w:rPr>
          <w:rFonts w:ascii="Arial Narrow" w:hAnsi="Arial Narrow"/>
          <w:color w:val="000000"/>
          <w:sz w:val="22"/>
          <w:szCs w:val="22"/>
        </w:rPr>
        <w:t>č. 0911 806 788</w:t>
      </w:r>
      <w:r w:rsidRPr="00BA03AF">
        <w:rPr>
          <w:rFonts w:ascii="Arial Narrow" w:hAnsi="Arial Narrow"/>
          <w:color w:val="000000"/>
          <w:sz w:val="22"/>
          <w:szCs w:val="22"/>
        </w:rPr>
        <w:t xml:space="preserve">, </w:t>
      </w:r>
    </w:p>
    <w:p w14:paraId="4447DE7B" w14:textId="049B70E0" w:rsidR="00147F1D" w:rsidRPr="00BA03AF" w:rsidRDefault="00147F1D" w:rsidP="00147F1D">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422C9B">
        <w:rPr>
          <w:rFonts w:ascii="Arial Narrow" w:hAnsi="Arial Narrow"/>
          <w:color w:val="000000"/>
          <w:sz w:val="22"/>
          <w:szCs w:val="22"/>
        </w:rPr>
        <w:t>tibor.zachar</w:t>
      </w:r>
      <w:r>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7BE51BCF" w14:textId="77777777" w:rsidR="008D63E9" w:rsidRPr="00BA03AF" w:rsidRDefault="008D63E9"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11F35593" w:rsidR="00C96EDF" w:rsidRPr="00BA03AF" w:rsidRDefault="003E1C65" w:rsidP="004B1AB9">
            <w:pPr>
              <w:rPr>
                <w:rFonts w:ascii="Arial Narrow" w:hAnsi="Arial Narrow"/>
                <w:color w:val="000000"/>
                <w:sz w:val="22"/>
                <w:szCs w:val="22"/>
                <w:lang w:eastAsia="sk-SK"/>
              </w:rPr>
            </w:pPr>
            <w:r w:rsidRPr="003E1C65">
              <w:rPr>
                <w:rFonts w:ascii="Arial Narrow" w:hAnsi="Arial Narrow"/>
                <w:color w:val="000000"/>
                <w:sz w:val="22"/>
                <w:szCs w:val="22"/>
                <w:lang w:eastAsia="sk-SK"/>
              </w:rPr>
              <w:t xml:space="preserve">Ochranný odev – overal proti biologickým rizikám </w:t>
            </w:r>
            <w:r w:rsidR="001569E4">
              <w:rPr>
                <w:rFonts w:ascii="Arial Narrow" w:hAnsi="Arial Narrow"/>
                <w:color w:val="000000"/>
                <w:sz w:val="22"/>
                <w:szCs w:val="22"/>
                <w:lang w:eastAsia="sk-SK"/>
              </w:rPr>
              <w:br/>
            </w:r>
            <w:r w:rsidRPr="003E1C65">
              <w:rPr>
                <w:rFonts w:ascii="Arial Narrow" w:hAnsi="Arial Narrow"/>
                <w:color w:val="000000"/>
                <w:sz w:val="22"/>
                <w:szCs w:val="22"/>
                <w:lang w:eastAsia="sk-SK"/>
              </w:rPr>
              <w:t xml:space="preserve">pre </w:t>
            </w:r>
            <w:r w:rsidR="005854D0">
              <w:rPr>
                <w:rFonts w:ascii="Arial Narrow" w:hAnsi="Arial Narrow"/>
                <w:color w:val="000000"/>
                <w:sz w:val="22"/>
                <w:szCs w:val="22"/>
                <w:lang w:eastAsia="sk-SK"/>
              </w:rPr>
              <w:t>všeobecné</w:t>
            </w:r>
            <w:r w:rsidRPr="003E1C65">
              <w:rPr>
                <w:rFonts w:ascii="Arial Narrow" w:hAnsi="Arial Narrow"/>
                <w:color w:val="000000"/>
                <w:sz w:val="22"/>
                <w:szCs w:val="22"/>
                <w:lang w:eastAsia="sk-SK"/>
              </w:rPr>
              <w:t xml:space="preserve"> použitie</w:t>
            </w:r>
            <w:r w:rsidR="006C2CF8">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1D4D3A2D" w:rsidR="00C96EDF" w:rsidRPr="00BA03AF" w:rsidRDefault="004B1AB9" w:rsidP="00E91A73">
            <w:pPr>
              <w:jc w:val="right"/>
              <w:rPr>
                <w:rFonts w:ascii="Arial Narrow" w:hAnsi="Arial Narrow" w:cs="Calibri"/>
                <w:color w:val="000000"/>
                <w:sz w:val="22"/>
                <w:szCs w:val="22"/>
              </w:rPr>
            </w:pPr>
            <w:r>
              <w:rPr>
                <w:rFonts w:ascii="Arial Narrow" w:hAnsi="Arial Narrow" w:cs="Calibri"/>
                <w:color w:val="000000"/>
                <w:sz w:val="22"/>
                <w:szCs w:val="22"/>
              </w:rPr>
              <w:t>100</w:t>
            </w:r>
            <w:r w:rsidR="00C16652">
              <w:rPr>
                <w:rFonts w:ascii="Arial Narrow" w:hAnsi="Arial Narrow" w:cs="Calibri"/>
                <w:color w:val="000000"/>
                <w:sz w:val="22"/>
                <w:szCs w:val="22"/>
              </w:rPr>
              <w:t xml:space="preserve">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562" w:type="dxa"/>
        <w:tblLook w:val="04A0" w:firstRow="1" w:lastRow="0" w:firstColumn="1" w:lastColumn="0" w:noHBand="0" w:noVBand="1"/>
      </w:tblPr>
      <w:tblGrid>
        <w:gridCol w:w="709"/>
        <w:gridCol w:w="2410"/>
        <w:gridCol w:w="709"/>
        <w:gridCol w:w="3530"/>
        <w:gridCol w:w="1126"/>
      </w:tblGrid>
      <w:tr w:rsidR="00952ACA" w14:paraId="030423C3" w14:textId="77777777" w:rsidTr="00B93984">
        <w:trPr>
          <w:trHeight w:val="513"/>
        </w:trPr>
        <w:tc>
          <w:tcPr>
            <w:tcW w:w="709"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B93984">
        <w:trPr>
          <w:trHeight w:val="513"/>
        </w:trPr>
        <w:tc>
          <w:tcPr>
            <w:tcW w:w="709"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52ECAF14" w:rsidR="00952ACA" w:rsidRDefault="003E1C65" w:rsidP="00B93984">
            <w:pPr>
              <w:pStyle w:val="Odsekzoznamu"/>
              <w:tabs>
                <w:tab w:val="left" w:pos="300"/>
              </w:tabs>
              <w:spacing w:before="60" w:line="360" w:lineRule="auto"/>
              <w:ind w:left="0"/>
              <w:rPr>
                <w:rFonts w:ascii="Arial Narrow" w:hAnsi="Arial Narrow"/>
                <w:sz w:val="22"/>
                <w:szCs w:val="22"/>
              </w:rPr>
            </w:pPr>
            <w:r w:rsidRPr="003E1C65">
              <w:rPr>
                <w:rFonts w:ascii="Arial Narrow" w:hAnsi="Arial Narrow"/>
                <w:sz w:val="22"/>
                <w:szCs w:val="22"/>
              </w:rPr>
              <w:t xml:space="preserve">Ochranný odev – overal proti biologickým rizikám pre </w:t>
            </w:r>
            <w:r w:rsidR="005854D0">
              <w:rPr>
                <w:rFonts w:ascii="Arial Narrow" w:hAnsi="Arial Narrow"/>
                <w:sz w:val="22"/>
                <w:szCs w:val="22"/>
              </w:rPr>
              <w:t>všeobecné</w:t>
            </w:r>
            <w:r w:rsidRPr="003E1C65">
              <w:rPr>
                <w:rFonts w:ascii="Arial Narrow" w:hAnsi="Arial Narrow"/>
                <w:sz w:val="22"/>
                <w:szCs w:val="22"/>
              </w:rPr>
              <w:t xml:space="preserve"> použitie</w:t>
            </w:r>
            <w:r w:rsidR="006C2CF8">
              <w:rPr>
                <w:rFonts w:ascii="Arial Narrow" w:hAnsi="Arial Narrow"/>
                <w:sz w:val="22"/>
                <w:szCs w:val="22"/>
              </w:rPr>
              <w:t xml:space="preserve"> </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532D3AD0"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0330D0">
              <w:rPr>
                <w:rFonts w:ascii="Arial Narrow" w:hAnsi="Arial Narrow"/>
                <w:sz w:val="22"/>
                <w:szCs w:val="22"/>
              </w:rPr>
              <w:t xml:space="preserve">dvadsaťjeden </w:t>
            </w:r>
            <w:r>
              <w:rPr>
                <w:rFonts w:ascii="Arial Narrow" w:hAnsi="Arial Narrow"/>
                <w:sz w:val="22"/>
                <w:szCs w:val="22"/>
              </w:rPr>
              <w:t>(</w:t>
            </w:r>
            <w:r w:rsidR="000330D0">
              <w:rPr>
                <w:rFonts w:ascii="Arial Narrow" w:hAnsi="Arial Narrow"/>
                <w:sz w:val="22"/>
                <w:szCs w:val="22"/>
              </w:rPr>
              <w:t>21</w:t>
            </w:r>
            <w:r>
              <w:rPr>
                <w:rFonts w:ascii="Arial Narrow" w:hAnsi="Arial Narrow"/>
                <w:sz w:val="22"/>
                <w:szCs w:val="22"/>
              </w:rPr>
              <w:t>) kalendárnych dní</w:t>
            </w:r>
          </w:p>
        </w:tc>
        <w:tc>
          <w:tcPr>
            <w:tcW w:w="1126" w:type="dxa"/>
            <w:vAlign w:val="center"/>
          </w:tcPr>
          <w:p w14:paraId="7D5E1DEB" w14:textId="02A8A791" w:rsidR="00952ACA" w:rsidRDefault="00B93984"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100</w:t>
            </w:r>
            <w:r w:rsidR="00952ACA">
              <w:rPr>
                <w:rFonts w:ascii="Arial Narrow" w:hAnsi="Arial Narrow"/>
                <w:sz w:val="22"/>
                <w:szCs w:val="22"/>
              </w:rPr>
              <w:t xml:space="preserve"> 000</w:t>
            </w:r>
          </w:p>
        </w:tc>
      </w:tr>
      <w:tr w:rsidR="00952ACA" w14:paraId="743FD433" w14:textId="77777777" w:rsidTr="00B93984">
        <w:trPr>
          <w:trHeight w:val="495"/>
        </w:trPr>
        <w:tc>
          <w:tcPr>
            <w:tcW w:w="7358"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372D240C" w:rsidR="00952ACA" w:rsidRPr="00346220" w:rsidRDefault="00B93984"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100</w:t>
            </w:r>
            <w:r w:rsidR="00636AAA">
              <w:rPr>
                <w:rFonts w:ascii="Arial Narrow" w:hAnsi="Arial Narrow"/>
                <w:b/>
                <w:sz w:val="22"/>
                <w:szCs w:val="22"/>
              </w:rPr>
              <w:t xml:space="preserve"> 000</w:t>
            </w:r>
          </w:p>
        </w:tc>
      </w:tr>
    </w:tbl>
    <w:p w14:paraId="06027C1A" w14:textId="66F6AAC6" w:rsidR="00952ACA" w:rsidRPr="00BA03AF" w:rsidRDefault="00834549" w:rsidP="00BF7D59">
      <w:pPr>
        <w:pStyle w:val="Odsekzoznamu"/>
        <w:spacing w:before="240"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51DD8A87"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422C9B">
        <w:rPr>
          <w:rFonts w:ascii="Arial Narrow" w:eastAsia="Times" w:hAnsi="Arial Narrow"/>
          <w:sz w:val="22"/>
          <w:szCs w:val="22"/>
        </w:rPr>
        <w:t>Brodnianka</w:t>
      </w:r>
      <w:proofErr w:type="spellEnd"/>
      <w:r w:rsidR="00636AAA">
        <w:rPr>
          <w:rFonts w:ascii="Arial Narrow" w:eastAsia="Times" w:hAnsi="Arial Narrow"/>
          <w:sz w:val="22"/>
          <w:szCs w:val="22"/>
        </w:rPr>
        <w:t>, R</w:t>
      </w:r>
      <w:r w:rsidR="00422C9B">
        <w:rPr>
          <w:rFonts w:ascii="Arial Narrow" w:eastAsia="Times" w:hAnsi="Arial Narrow"/>
          <w:sz w:val="22"/>
          <w:szCs w:val="22"/>
        </w:rPr>
        <w:t>udinská cesta 623/28</w:t>
      </w:r>
      <w:r w:rsidR="00636AAA">
        <w:rPr>
          <w:rFonts w:ascii="Arial Narrow" w:eastAsia="Times" w:hAnsi="Arial Narrow"/>
          <w:sz w:val="22"/>
          <w:szCs w:val="22"/>
        </w:rPr>
        <w:t xml:space="preserve">, </w:t>
      </w:r>
      <w:r w:rsidR="00422C9B">
        <w:rPr>
          <w:rFonts w:ascii="Arial Narrow" w:eastAsia="Times" w:hAnsi="Arial Narrow"/>
          <w:sz w:val="22"/>
          <w:szCs w:val="22"/>
        </w:rPr>
        <w:t>Kysucké nové Mesto</w:t>
      </w:r>
      <w:r w:rsidRPr="00BA03AF">
        <w:rPr>
          <w:rFonts w:ascii="Arial Narrow" w:eastAsia="Times" w:hAnsi="Arial Narrow"/>
          <w:sz w:val="22"/>
          <w:szCs w:val="22"/>
        </w:rPr>
        <w:t xml:space="preserve"> (ďalej len „miesto plnenia“). </w:t>
      </w:r>
    </w:p>
    <w:p w14:paraId="1CCF5FF4" w14:textId="37ADE9D5"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095222">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3621331E"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095222">
        <w:rPr>
          <w:rFonts w:ascii="Arial Narrow" w:eastAsia="Times" w:hAnsi="Arial Narrow"/>
          <w:sz w:val="22"/>
          <w:szCs w:val="22"/>
        </w:rPr>
        <w:t xml:space="preserve">Predávajúcemu </w:t>
      </w:r>
      <w:r>
        <w:rPr>
          <w:rFonts w:ascii="Arial Narrow" w:eastAsia="Times" w:hAnsi="Arial Narrow"/>
          <w:sz w:val="22"/>
          <w:szCs w:val="22"/>
        </w:rPr>
        <w:t xml:space="preserve">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6781B23A"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D8105B">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C3BE857" w14:textId="7A5C3F9C" w:rsidR="00C67F3E" w:rsidRPr="00C67F3E" w:rsidRDefault="00C96EDF" w:rsidP="00C67F3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3B1C16E3" w14:textId="3A7627CF" w:rsid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Jednorazový ochranný odev (kombinéza s kapucňou) poskytujúci och</w:t>
      </w:r>
      <w:r>
        <w:rPr>
          <w:rFonts w:ascii="Arial Narrow" w:hAnsi="Arial Narrow"/>
          <w:sz w:val="22"/>
          <w:szCs w:val="22"/>
        </w:rPr>
        <w:t xml:space="preserve">ranu CE kategórie III., Typ 5/6, </w:t>
      </w:r>
      <w:r w:rsidR="003F3AE2">
        <w:rPr>
          <w:rFonts w:ascii="Arial Narrow" w:hAnsi="Arial Narrow"/>
          <w:sz w:val="22"/>
          <w:szCs w:val="22"/>
        </w:rPr>
        <w:br/>
      </w:r>
      <w:r>
        <w:rPr>
          <w:rFonts w:ascii="Arial Narrow" w:hAnsi="Arial Narrow"/>
          <w:sz w:val="22"/>
          <w:szCs w:val="22"/>
        </w:rPr>
        <w:t xml:space="preserve">a </w:t>
      </w:r>
      <w:r w:rsidRPr="005854D0">
        <w:rPr>
          <w:rFonts w:ascii="Arial Narrow" w:hAnsi="Arial Narrow"/>
          <w:sz w:val="22"/>
          <w:szCs w:val="22"/>
        </w:rPr>
        <w:t xml:space="preserve">ochranu voči biologickým rizikám. </w:t>
      </w:r>
    </w:p>
    <w:p w14:paraId="7E72B89C" w14:textId="77777777" w:rsid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Zvýšená ochrana proti veľmi jemným časticiam a postriekaním nebezpečnými kvapalnými chemikáliami. </w:t>
      </w:r>
    </w:p>
    <w:p w14:paraId="3137C57B" w14:textId="77777777" w:rsid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Odev nezaťažujúci tepelne organizmus</w:t>
      </w:r>
      <w:r>
        <w:rPr>
          <w:rFonts w:ascii="Arial Narrow" w:hAnsi="Arial Narrow"/>
          <w:sz w:val="22"/>
          <w:szCs w:val="22"/>
        </w:rPr>
        <w:t>,</w:t>
      </w:r>
      <w:r w:rsidRPr="005854D0">
        <w:rPr>
          <w:rFonts w:ascii="Arial Narrow" w:hAnsi="Arial Narrow"/>
          <w:sz w:val="22"/>
          <w:szCs w:val="22"/>
        </w:rPr>
        <w:t xml:space="preserve"> </w:t>
      </w:r>
      <w:r>
        <w:rPr>
          <w:rFonts w:ascii="Arial Narrow" w:hAnsi="Arial Narrow"/>
          <w:sz w:val="22"/>
          <w:szCs w:val="22"/>
        </w:rPr>
        <w:t>z</w:t>
      </w:r>
      <w:r w:rsidRPr="005854D0">
        <w:rPr>
          <w:rFonts w:ascii="Arial Narrow" w:hAnsi="Arial Narrow"/>
          <w:sz w:val="22"/>
          <w:szCs w:val="22"/>
        </w:rPr>
        <w:t xml:space="preserve">abezpečujúci dýchanie pokožky a prenos vlhkosti smerom do vonkajšieho prostredia. </w:t>
      </w:r>
    </w:p>
    <w:p w14:paraId="7BBBAF73" w14:textId="294AAF67" w:rsidR="005854D0" w:rsidRP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Zips s </w:t>
      </w:r>
      <w:proofErr w:type="spellStart"/>
      <w:r w:rsidRPr="005854D0">
        <w:rPr>
          <w:rFonts w:ascii="Arial Narrow" w:hAnsi="Arial Narrow"/>
          <w:sz w:val="22"/>
          <w:szCs w:val="22"/>
        </w:rPr>
        <w:t>prilepiteľnou</w:t>
      </w:r>
      <w:proofErr w:type="spellEnd"/>
      <w:r w:rsidRPr="005854D0">
        <w:rPr>
          <w:rFonts w:ascii="Arial Narrow" w:hAnsi="Arial Narrow"/>
          <w:sz w:val="22"/>
          <w:szCs w:val="22"/>
        </w:rPr>
        <w:t xml:space="preserve"> záklopkou pre zvýšenú ochranu. </w:t>
      </w:r>
    </w:p>
    <w:p w14:paraId="6A46B607" w14:textId="77777777" w:rsidR="005854D0" w:rsidRP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Odev musí obsahovať </w:t>
      </w:r>
      <w:proofErr w:type="spellStart"/>
      <w:r w:rsidRPr="005854D0">
        <w:rPr>
          <w:rFonts w:ascii="Arial Narrow" w:hAnsi="Arial Narrow"/>
          <w:sz w:val="22"/>
          <w:szCs w:val="22"/>
        </w:rPr>
        <w:t>piktogramové</w:t>
      </w:r>
      <w:proofErr w:type="spellEnd"/>
      <w:r w:rsidRPr="005854D0">
        <w:rPr>
          <w:rFonts w:ascii="Arial Narrow" w:hAnsi="Arial Narrow"/>
          <w:sz w:val="22"/>
          <w:szCs w:val="22"/>
        </w:rPr>
        <w:t xml:space="preserve"> značenie spĺňajúcich požiadaviek kvality, certifikácie a ošetrovania. </w:t>
      </w:r>
    </w:p>
    <w:p w14:paraId="35C21012" w14:textId="77777777" w:rsidR="005854D0" w:rsidRP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Materiál: netkaná antistatická tkanina </w:t>
      </w:r>
    </w:p>
    <w:p w14:paraId="70EF6119" w14:textId="77777777" w:rsidR="005854D0" w:rsidRP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Minimálna životnosť výrobku: 36 mesiacov </w:t>
      </w:r>
    </w:p>
    <w:p w14:paraId="2A6CDEC4" w14:textId="77777777" w:rsidR="005854D0" w:rsidRP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Požadované veľkosti: M, L, XL, XXL </w:t>
      </w:r>
    </w:p>
    <w:p w14:paraId="2DAAC139" w14:textId="77777777" w:rsidR="005854D0" w:rsidRP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Výrobok v zhode s : </w:t>
      </w:r>
    </w:p>
    <w:p w14:paraId="0AC36E25" w14:textId="77777777" w:rsidR="005854D0" w:rsidRP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EN ISO 13982-1:2004 (typ 5:) </w:t>
      </w:r>
    </w:p>
    <w:p w14:paraId="06652B08" w14:textId="77777777" w:rsidR="005854D0" w:rsidRP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EN 13034:2005 (typ 6:) </w:t>
      </w:r>
    </w:p>
    <w:p w14:paraId="72307E1C" w14:textId="77777777" w:rsidR="005854D0" w:rsidRP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EN 14126:2003 (typ 5-B, 6-B) </w:t>
      </w:r>
    </w:p>
    <w:p w14:paraId="4962FED1" w14:textId="77777777" w:rsidR="005854D0" w:rsidRPr="005854D0"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EN 1149-5:2008 </w:t>
      </w:r>
    </w:p>
    <w:p w14:paraId="0C746A1F" w14:textId="439FC8F7" w:rsidR="00C96EDF" w:rsidRDefault="005854D0" w:rsidP="005854D0">
      <w:pPr>
        <w:pStyle w:val="Odsekzoznamu"/>
        <w:numPr>
          <w:ilvl w:val="0"/>
          <w:numId w:val="40"/>
        </w:numPr>
        <w:jc w:val="both"/>
        <w:rPr>
          <w:rFonts w:ascii="Arial Narrow" w:hAnsi="Arial Narrow"/>
          <w:sz w:val="22"/>
          <w:szCs w:val="22"/>
        </w:rPr>
      </w:pPr>
      <w:r w:rsidRPr="005854D0">
        <w:rPr>
          <w:rFonts w:ascii="Arial Narrow" w:hAnsi="Arial Narrow"/>
          <w:sz w:val="22"/>
          <w:szCs w:val="22"/>
        </w:rPr>
        <w:t xml:space="preserve">EN 1073-2:2002, alebo ekvivalentnou normou. </w:t>
      </w:r>
    </w:p>
    <w:p w14:paraId="63ED77EE" w14:textId="77777777" w:rsidR="005854D0" w:rsidRPr="00BA03AF" w:rsidRDefault="005854D0" w:rsidP="005854D0">
      <w:pPr>
        <w:pStyle w:val="Odsekzoznamu"/>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3DD880AA" w:rsidR="00C96EDF" w:rsidRDefault="00C96EDF" w:rsidP="00C96EDF">
      <w:pPr>
        <w:jc w:val="both"/>
        <w:rPr>
          <w:rFonts w:ascii="Arial Narrow" w:hAnsi="Arial Narrow"/>
          <w:sz w:val="22"/>
          <w:szCs w:val="22"/>
        </w:rPr>
      </w:pPr>
    </w:p>
    <w:p w14:paraId="35CCBCBF" w14:textId="0A71ADB4" w:rsidR="00CA3840" w:rsidRDefault="00CA3840" w:rsidP="00C96EDF">
      <w:pPr>
        <w:jc w:val="both"/>
        <w:rPr>
          <w:rFonts w:ascii="Arial Narrow" w:hAnsi="Arial Narrow"/>
          <w:sz w:val="22"/>
          <w:szCs w:val="22"/>
        </w:rPr>
      </w:pPr>
    </w:p>
    <w:p w14:paraId="46217C5A" w14:textId="0DAC57C0" w:rsidR="00CA3840" w:rsidRDefault="00CA3840" w:rsidP="00C96EDF">
      <w:pPr>
        <w:jc w:val="both"/>
        <w:rPr>
          <w:rFonts w:ascii="Arial Narrow" w:hAnsi="Arial Narrow"/>
          <w:sz w:val="22"/>
          <w:szCs w:val="22"/>
        </w:rPr>
      </w:pPr>
    </w:p>
    <w:p w14:paraId="27AF0611" w14:textId="00887F30" w:rsidR="00CA3840" w:rsidRDefault="00CA3840" w:rsidP="00C96EDF">
      <w:pPr>
        <w:jc w:val="both"/>
        <w:rPr>
          <w:rFonts w:ascii="Arial Narrow" w:hAnsi="Arial Narrow"/>
          <w:sz w:val="22"/>
          <w:szCs w:val="22"/>
        </w:rPr>
      </w:pPr>
    </w:p>
    <w:p w14:paraId="0F841315" w14:textId="58DCBA69" w:rsidR="00CA3840" w:rsidRDefault="00CA3840" w:rsidP="00C96EDF">
      <w:pPr>
        <w:jc w:val="both"/>
        <w:rPr>
          <w:rFonts w:ascii="Arial Narrow" w:hAnsi="Arial Narrow"/>
          <w:sz w:val="22"/>
          <w:szCs w:val="22"/>
        </w:rPr>
      </w:pPr>
    </w:p>
    <w:p w14:paraId="26E832D0" w14:textId="34F21D7F" w:rsidR="00CA3840" w:rsidRDefault="00CA3840" w:rsidP="00C96EDF">
      <w:pPr>
        <w:jc w:val="both"/>
        <w:rPr>
          <w:rFonts w:ascii="Arial Narrow" w:hAnsi="Arial Narrow"/>
          <w:sz w:val="22"/>
          <w:szCs w:val="22"/>
        </w:rPr>
      </w:pPr>
    </w:p>
    <w:p w14:paraId="47625300" w14:textId="2216F3E1" w:rsidR="00CA3840" w:rsidRDefault="00CA3840" w:rsidP="00C96EDF">
      <w:pPr>
        <w:jc w:val="both"/>
        <w:rPr>
          <w:rFonts w:ascii="Arial Narrow" w:hAnsi="Arial Narrow"/>
          <w:sz w:val="22"/>
          <w:szCs w:val="22"/>
        </w:rPr>
      </w:pPr>
    </w:p>
    <w:p w14:paraId="6596C026" w14:textId="77777777" w:rsidR="00CA3840" w:rsidRPr="00BA03AF" w:rsidRDefault="00CA3840"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30E04446" w:rsidR="00C96EDF" w:rsidRDefault="00C96EDF" w:rsidP="00C96EDF">
      <w:pPr>
        <w:jc w:val="both"/>
        <w:rPr>
          <w:rFonts w:ascii="Arial Narrow" w:hAnsi="Arial Narrow"/>
          <w:sz w:val="22"/>
          <w:szCs w:val="22"/>
        </w:rPr>
      </w:pPr>
    </w:p>
    <w:p w14:paraId="26A7F744" w14:textId="14C5AA45" w:rsidR="003F3AE2" w:rsidRDefault="003F3AE2" w:rsidP="00C96EDF">
      <w:pPr>
        <w:jc w:val="both"/>
        <w:rPr>
          <w:rFonts w:ascii="Arial Narrow" w:hAnsi="Arial Narrow"/>
          <w:sz w:val="22"/>
          <w:szCs w:val="22"/>
        </w:rPr>
      </w:pPr>
    </w:p>
    <w:p w14:paraId="7E21E63D" w14:textId="77777777" w:rsidR="003F3AE2" w:rsidRPr="00BA03AF" w:rsidRDefault="003F3AE2"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58AB5CE" w:rsidR="00C96EDF" w:rsidRDefault="00C96EDF" w:rsidP="00C96EDF">
      <w:pPr>
        <w:jc w:val="both"/>
        <w:rPr>
          <w:rFonts w:ascii="Arial Narrow" w:hAnsi="Arial Narrow"/>
          <w:sz w:val="22"/>
          <w:szCs w:val="22"/>
        </w:rPr>
      </w:pPr>
    </w:p>
    <w:p w14:paraId="656DA595" w14:textId="77777777" w:rsidR="003F3AE2" w:rsidRPr="00BA03AF" w:rsidRDefault="003F3AE2"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3D107" w14:textId="77777777" w:rsidR="007002D8" w:rsidRDefault="007002D8" w:rsidP="002B7588">
      <w:r>
        <w:separator/>
      </w:r>
    </w:p>
  </w:endnote>
  <w:endnote w:type="continuationSeparator" w:id="0">
    <w:p w14:paraId="5E5832AD" w14:textId="77777777" w:rsidR="007002D8" w:rsidRDefault="007002D8"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7002D8">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B6220" w14:textId="77777777" w:rsidR="007002D8" w:rsidRDefault="007002D8" w:rsidP="002B7588">
      <w:r>
        <w:separator/>
      </w:r>
    </w:p>
  </w:footnote>
  <w:footnote w:type="continuationSeparator" w:id="0">
    <w:p w14:paraId="01D6745D" w14:textId="77777777" w:rsidR="007002D8" w:rsidRDefault="007002D8"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A7405" w14:textId="605EB18E" w:rsidR="000364DB" w:rsidRDefault="000364DB" w:rsidP="000364DB">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5C0193C5" w14:textId="77777777" w:rsidR="000364DB" w:rsidRDefault="000364DB" w:rsidP="000364DB">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32DAFFB">
          <wp:simplePos x="0" y="0"/>
          <wp:positionH relativeFrom="page">
            <wp:posOffset>180975</wp:posOffset>
          </wp:positionH>
          <wp:positionV relativeFrom="paragraph">
            <wp:posOffset>-307975</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44D855B7"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
  <w:p w14:paraId="0798EDAA" w14:textId="37CED410"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0"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0"/>
  </w:num>
  <w:num w:numId="3">
    <w:abstractNumId w:val="6"/>
  </w:num>
  <w:num w:numId="4">
    <w:abstractNumId w:val="43"/>
  </w:num>
  <w:num w:numId="5">
    <w:abstractNumId w:val="46"/>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7"/>
  </w:num>
  <w:num w:numId="22">
    <w:abstractNumId w:val="38"/>
  </w:num>
  <w:num w:numId="23">
    <w:abstractNumId w:val="25"/>
  </w:num>
  <w:num w:numId="24">
    <w:abstractNumId w:val="42"/>
  </w:num>
  <w:num w:numId="25">
    <w:abstractNumId w:val="30"/>
  </w:num>
  <w:num w:numId="26">
    <w:abstractNumId w:val="34"/>
  </w:num>
  <w:num w:numId="27">
    <w:abstractNumId w:val="22"/>
  </w:num>
  <w:num w:numId="28">
    <w:abstractNumId w:val="41"/>
  </w:num>
  <w:num w:numId="29">
    <w:abstractNumId w:val="9"/>
  </w:num>
  <w:num w:numId="30">
    <w:abstractNumId w:val="35"/>
  </w:num>
  <w:num w:numId="31">
    <w:abstractNumId w:val="51"/>
  </w:num>
  <w:num w:numId="32">
    <w:abstractNumId w:val="40"/>
  </w:num>
  <w:num w:numId="33">
    <w:abstractNumId w:val="21"/>
  </w:num>
  <w:num w:numId="34">
    <w:abstractNumId w:val="16"/>
  </w:num>
  <w:num w:numId="35">
    <w:abstractNumId w:val="29"/>
  </w:num>
  <w:num w:numId="36">
    <w:abstractNumId w:val="27"/>
  </w:num>
  <w:num w:numId="37">
    <w:abstractNumId w:val="19"/>
  </w:num>
  <w:num w:numId="38">
    <w:abstractNumId w:val="48"/>
  </w:num>
  <w:num w:numId="39">
    <w:abstractNumId w:val="26"/>
  </w:num>
  <w:num w:numId="40">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64DB"/>
    <w:rsid w:val="00037EA9"/>
    <w:rsid w:val="00040B18"/>
    <w:rsid w:val="00042817"/>
    <w:rsid w:val="000455F0"/>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95222"/>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3321"/>
    <w:rsid w:val="0014580E"/>
    <w:rsid w:val="00146909"/>
    <w:rsid w:val="00147F1D"/>
    <w:rsid w:val="001511A9"/>
    <w:rsid w:val="00151E46"/>
    <w:rsid w:val="0015254C"/>
    <w:rsid w:val="00152EBC"/>
    <w:rsid w:val="00153EB9"/>
    <w:rsid w:val="001569E4"/>
    <w:rsid w:val="0015742F"/>
    <w:rsid w:val="00157D94"/>
    <w:rsid w:val="00160E08"/>
    <w:rsid w:val="001618A9"/>
    <w:rsid w:val="00166AE6"/>
    <w:rsid w:val="00172F3B"/>
    <w:rsid w:val="001749E4"/>
    <w:rsid w:val="00176D8C"/>
    <w:rsid w:val="0018078D"/>
    <w:rsid w:val="00181C35"/>
    <w:rsid w:val="001860C7"/>
    <w:rsid w:val="00186CA7"/>
    <w:rsid w:val="00187F20"/>
    <w:rsid w:val="00190DF4"/>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3AE2"/>
    <w:rsid w:val="003F531F"/>
    <w:rsid w:val="003F583B"/>
    <w:rsid w:val="003F5B78"/>
    <w:rsid w:val="003F7E2D"/>
    <w:rsid w:val="004004C3"/>
    <w:rsid w:val="00407BFE"/>
    <w:rsid w:val="0041355B"/>
    <w:rsid w:val="00416488"/>
    <w:rsid w:val="0041734C"/>
    <w:rsid w:val="0041767D"/>
    <w:rsid w:val="00421A65"/>
    <w:rsid w:val="00422C9B"/>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B1AB9"/>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05371"/>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854D0"/>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1138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6BD"/>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2D8"/>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0EDB"/>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A6918"/>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0420"/>
    <w:rsid w:val="00B633EE"/>
    <w:rsid w:val="00B67620"/>
    <w:rsid w:val="00B751ED"/>
    <w:rsid w:val="00B8209A"/>
    <w:rsid w:val="00B82353"/>
    <w:rsid w:val="00B84ACD"/>
    <w:rsid w:val="00B879A2"/>
    <w:rsid w:val="00B923C0"/>
    <w:rsid w:val="00B93984"/>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D59"/>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3840"/>
    <w:rsid w:val="00CA47C8"/>
    <w:rsid w:val="00CB02AB"/>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105B"/>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686186-C4A6-415F-9EE2-B8E9B5BA8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3327</Words>
  <Characters>18964</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cp:revision>
  <cp:lastPrinted>2020-08-24T11:58:00Z</cp:lastPrinted>
  <dcterms:created xsi:type="dcterms:W3CDTF">2020-11-20T14:51:00Z</dcterms:created>
  <dcterms:modified xsi:type="dcterms:W3CDTF">2020-11-20T14:51:00Z</dcterms:modified>
</cp:coreProperties>
</file>