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96" w:rsidRDefault="00064C96" w:rsidP="00064C96">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064C96" w:rsidRPr="00BF3FD2" w:rsidRDefault="00064C96" w:rsidP="00064C96">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064C96" w:rsidRPr="00BF3FD2" w:rsidRDefault="00064C96" w:rsidP="00064C96">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064C96" w:rsidRDefault="00064C96" w:rsidP="00064C96">
      <w:pPr>
        <w:ind w:left="397"/>
        <w:jc w:val="center"/>
        <w:rPr>
          <w:color w:val="000000"/>
          <w:sz w:val="22"/>
        </w:rPr>
      </w:pPr>
    </w:p>
    <w:p w:rsidR="00064C96" w:rsidRDefault="00064C96" w:rsidP="00064C96">
      <w:pPr>
        <w:ind w:left="397"/>
        <w:jc w:val="left"/>
        <w:rPr>
          <w:b/>
          <w:color w:val="000000"/>
          <w:sz w:val="22"/>
        </w:rPr>
      </w:pPr>
    </w:p>
    <w:p w:rsidR="00064C96" w:rsidRDefault="00064C96" w:rsidP="00064C96">
      <w:pPr>
        <w:ind w:left="3942"/>
        <w:jc w:val="left"/>
        <w:rPr>
          <w:b/>
          <w:color w:val="000000"/>
          <w:sz w:val="22"/>
        </w:rPr>
      </w:pPr>
      <w:r>
        <w:rPr>
          <w:b/>
          <w:color w:val="000000"/>
          <w:sz w:val="22"/>
        </w:rPr>
        <w:t>Zmluvné strany:</w:t>
      </w:r>
    </w:p>
    <w:p w:rsidR="00064C96" w:rsidRDefault="00064C96" w:rsidP="00064C96">
      <w:pPr>
        <w:ind w:left="397"/>
        <w:rPr>
          <w:color w:val="000000"/>
        </w:rPr>
      </w:pPr>
    </w:p>
    <w:p w:rsidR="00064C96" w:rsidRDefault="00064C96" w:rsidP="00064C96">
      <w:pPr>
        <w:ind w:left="397"/>
        <w:rPr>
          <w:b/>
          <w:color w:val="000000"/>
          <w:sz w:val="22"/>
        </w:rPr>
      </w:pPr>
      <w:r>
        <w:rPr>
          <w:b/>
          <w:color w:val="000000"/>
          <w:sz w:val="22"/>
        </w:rPr>
        <w:t>Predávajúci:</w:t>
      </w:r>
    </w:p>
    <w:p w:rsidR="00064C96" w:rsidRDefault="00064C96" w:rsidP="00064C96">
      <w:pPr>
        <w:ind w:left="397"/>
        <w:rPr>
          <w:color w:val="000000"/>
          <w:sz w:val="22"/>
        </w:rPr>
      </w:pPr>
      <w:r>
        <w:rPr>
          <w:color w:val="000000"/>
          <w:sz w:val="22"/>
        </w:rPr>
        <w:t xml:space="preserve">Názov: </w:t>
      </w:r>
    </w:p>
    <w:p w:rsidR="00064C96" w:rsidRDefault="00064C96" w:rsidP="00064C96">
      <w:pPr>
        <w:ind w:left="397"/>
        <w:rPr>
          <w:color w:val="000000"/>
          <w:sz w:val="22"/>
        </w:rPr>
      </w:pPr>
      <w:r>
        <w:rPr>
          <w:color w:val="000000"/>
          <w:sz w:val="22"/>
        </w:rPr>
        <w:t xml:space="preserve">Sídlo: </w:t>
      </w:r>
    </w:p>
    <w:p w:rsidR="00064C96" w:rsidRDefault="00064C96" w:rsidP="00064C96">
      <w:pPr>
        <w:ind w:left="397"/>
        <w:rPr>
          <w:color w:val="000000"/>
          <w:sz w:val="22"/>
        </w:rPr>
      </w:pPr>
      <w:r>
        <w:rPr>
          <w:color w:val="000000"/>
          <w:sz w:val="22"/>
        </w:rPr>
        <w:t xml:space="preserve">Štatutárny orgán: </w:t>
      </w:r>
    </w:p>
    <w:p w:rsidR="00064C96" w:rsidRDefault="00064C96" w:rsidP="00064C96">
      <w:pPr>
        <w:ind w:left="397"/>
        <w:rPr>
          <w:color w:val="000000"/>
          <w:sz w:val="22"/>
        </w:rPr>
      </w:pPr>
      <w:r>
        <w:rPr>
          <w:color w:val="000000"/>
          <w:sz w:val="22"/>
        </w:rPr>
        <w:t>IBAN:</w:t>
      </w:r>
    </w:p>
    <w:p w:rsidR="00064C96" w:rsidRDefault="00064C96" w:rsidP="00064C96">
      <w:pPr>
        <w:ind w:left="397"/>
        <w:rPr>
          <w:color w:val="000000"/>
          <w:sz w:val="22"/>
        </w:rPr>
      </w:pPr>
      <w:r>
        <w:rPr>
          <w:color w:val="000000"/>
          <w:sz w:val="22"/>
        </w:rPr>
        <w:t>BIC/SWIFT:</w:t>
      </w:r>
    </w:p>
    <w:p w:rsidR="00064C96" w:rsidRDefault="00064C96" w:rsidP="00064C96">
      <w:pPr>
        <w:ind w:left="397"/>
        <w:rPr>
          <w:color w:val="000000"/>
          <w:sz w:val="22"/>
        </w:rPr>
      </w:pPr>
      <w:r>
        <w:rPr>
          <w:color w:val="000000"/>
          <w:sz w:val="22"/>
        </w:rPr>
        <w:t>Bankové spojenie:</w:t>
      </w:r>
    </w:p>
    <w:p w:rsidR="00064C96" w:rsidRDefault="00064C96" w:rsidP="00064C96">
      <w:pPr>
        <w:ind w:left="397"/>
        <w:rPr>
          <w:color w:val="000000"/>
          <w:sz w:val="22"/>
        </w:rPr>
      </w:pPr>
      <w:r>
        <w:rPr>
          <w:color w:val="000000"/>
          <w:sz w:val="22"/>
        </w:rPr>
        <w:t>IČO:</w:t>
      </w:r>
    </w:p>
    <w:p w:rsidR="00064C96" w:rsidRDefault="00064C96" w:rsidP="00064C96">
      <w:pPr>
        <w:ind w:left="397"/>
        <w:rPr>
          <w:color w:val="000000"/>
          <w:sz w:val="22"/>
        </w:rPr>
      </w:pPr>
      <w:r>
        <w:rPr>
          <w:color w:val="000000"/>
          <w:sz w:val="22"/>
        </w:rPr>
        <w:t>IČ DPH:</w:t>
      </w:r>
    </w:p>
    <w:p w:rsidR="00064C96" w:rsidRDefault="00064C96" w:rsidP="00064C96">
      <w:pPr>
        <w:ind w:left="397"/>
        <w:rPr>
          <w:color w:val="000000"/>
          <w:sz w:val="22"/>
        </w:rPr>
      </w:pPr>
      <w:r>
        <w:rPr>
          <w:color w:val="000000"/>
          <w:sz w:val="22"/>
        </w:rPr>
        <w:t>DIČ:</w:t>
      </w:r>
    </w:p>
    <w:p w:rsidR="00064C96" w:rsidRDefault="00064C96" w:rsidP="00064C96">
      <w:pPr>
        <w:ind w:left="397"/>
        <w:rPr>
          <w:color w:val="000000"/>
          <w:sz w:val="22"/>
        </w:rPr>
      </w:pPr>
      <w:r>
        <w:rPr>
          <w:color w:val="000000"/>
          <w:sz w:val="22"/>
        </w:rPr>
        <w:t>Telefón / fax:</w:t>
      </w:r>
    </w:p>
    <w:p w:rsidR="00064C96" w:rsidRDefault="00064C96" w:rsidP="00064C96">
      <w:pPr>
        <w:pStyle w:val="tl1"/>
        <w:rPr>
          <w:rFonts w:ascii="Times New Roman" w:hAnsi="Times New Roman"/>
          <w:sz w:val="22"/>
          <w:szCs w:val="22"/>
        </w:rPr>
      </w:pPr>
      <w:r>
        <w:rPr>
          <w:rFonts w:ascii="Times New Roman" w:hAnsi="Times New Roman"/>
          <w:sz w:val="22"/>
          <w:szCs w:val="22"/>
        </w:rPr>
        <w:t xml:space="preserve">Zapísaný v obchodnom registri: </w:t>
      </w:r>
    </w:p>
    <w:p w:rsidR="00064C96" w:rsidRDefault="00064C96" w:rsidP="00064C96">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064C96" w:rsidRDefault="00064C96" w:rsidP="00064C96">
      <w:pPr>
        <w:ind w:left="397"/>
        <w:jc w:val="center"/>
        <w:rPr>
          <w:color w:val="000000"/>
          <w:sz w:val="22"/>
        </w:rPr>
      </w:pPr>
    </w:p>
    <w:p w:rsidR="00064C96" w:rsidRDefault="00064C96" w:rsidP="00064C96">
      <w:pPr>
        <w:ind w:left="397"/>
        <w:rPr>
          <w:b/>
          <w:color w:val="000000"/>
          <w:sz w:val="22"/>
        </w:rPr>
      </w:pPr>
      <w:r>
        <w:rPr>
          <w:b/>
          <w:color w:val="000000"/>
          <w:sz w:val="22"/>
        </w:rPr>
        <w:t>Kupujúci:</w:t>
      </w:r>
    </w:p>
    <w:p w:rsidR="00064C96" w:rsidRDefault="00064C96" w:rsidP="00064C96">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064C96" w:rsidRDefault="00064C96" w:rsidP="00064C96">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064C96" w:rsidRDefault="00064C96" w:rsidP="00064C96">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064C96" w:rsidRDefault="00064C96" w:rsidP="00064C96">
      <w:pPr>
        <w:ind w:left="397"/>
        <w:rPr>
          <w:color w:val="000000"/>
          <w:sz w:val="22"/>
        </w:rPr>
      </w:pPr>
      <w:r>
        <w:rPr>
          <w:color w:val="000000"/>
          <w:sz w:val="22"/>
        </w:rPr>
        <w:t>IČO:</w:t>
      </w:r>
      <w:r>
        <w:rPr>
          <w:color w:val="000000"/>
          <w:sz w:val="22"/>
        </w:rPr>
        <w:tab/>
      </w:r>
      <w:r>
        <w:rPr>
          <w:color w:val="000000"/>
          <w:sz w:val="22"/>
        </w:rPr>
        <w:tab/>
        <w:t>00 165 549</w:t>
      </w:r>
    </w:p>
    <w:p w:rsidR="00064C96" w:rsidRDefault="00064C96" w:rsidP="00064C96">
      <w:pPr>
        <w:ind w:left="397"/>
        <w:rPr>
          <w:color w:val="000000"/>
          <w:sz w:val="22"/>
        </w:rPr>
      </w:pPr>
      <w:r>
        <w:rPr>
          <w:color w:val="000000"/>
          <w:sz w:val="22"/>
        </w:rPr>
        <w:t xml:space="preserve">IČ DPH: </w:t>
      </w:r>
      <w:r>
        <w:rPr>
          <w:color w:val="000000"/>
          <w:sz w:val="22"/>
        </w:rPr>
        <w:tab/>
      </w:r>
      <w:r>
        <w:rPr>
          <w:color w:val="000000"/>
          <w:sz w:val="22"/>
        </w:rPr>
        <w:tab/>
        <w:t>SK 2021 095 670</w:t>
      </w:r>
    </w:p>
    <w:p w:rsidR="00064C96" w:rsidRDefault="00064C96" w:rsidP="00064C96">
      <w:pPr>
        <w:ind w:left="397"/>
        <w:rPr>
          <w:color w:val="000000"/>
          <w:sz w:val="22"/>
        </w:rPr>
      </w:pPr>
      <w:r>
        <w:rPr>
          <w:color w:val="000000"/>
          <w:sz w:val="22"/>
        </w:rPr>
        <w:t>Bankové spojenie:  Štátna pokladnica</w:t>
      </w:r>
    </w:p>
    <w:p w:rsidR="00064C96" w:rsidRDefault="00064C96" w:rsidP="00064C96">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064C96" w:rsidRDefault="00064C96" w:rsidP="00064C96">
      <w:pPr>
        <w:ind w:left="397"/>
        <w:rPr>
          <w:color w:val="000000"/>
          <w:sz w:val="22"/>
        </w:rPr>
      </w:pPr>
      <w:r>
        <w:rPr>
          <w:color w:val="000000"/>
          <w:sz w:val="22"/>
        </w:rPr>
        <w:t>BIC/SWIFT:</w:t>
      </w:r>
      <w:r>
        <w:rPr>
          <w:color w:val="000000"/>
          <w:sz w:val="22"/>
        </w:rPr>
        <w:tab/>
        <w:t>SPSRSKBA</w:t>
      </w:r>
    </w:p>
    <w:p w:rsidR="00064C96" w:rsidRDefault="00064C96" w:rsidP="00064C96">
      <w:pPr>
        <w:ind w:left="397"/>
        <w:rPr>
          <w:color w:val="000000"/>
          <w:sz w:val="22"/>
        </w:rPr>
      </w:pPr>
      <w:r>
        <w:rPr>
          <w:color w:val="000000"/>
          <w:sz w:val="22"/>
        </w:rPr>
        <w:t>Zriadená Zriaďovacou listinou: MZ SR č. 1842/90-A/II-I z 18.12.1990 v znení neskorších zmien</w:t>
      </w:r>
    </w:p>
    <w:p w:rsidR="00064C96" w:rsidRDefault="00064C96" w:rsidP="00064C96">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064C96" w:rsidRDefault="00064C96" w:rsidP="00064C96">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064C96" w:rsidRDefault="00064C96" w:rsidP="00064C96">
      <w:pPr>
        <w:ind w:left="397"/>
        <w:rPr>
          <w:b/>
          <w:bCs/>
          <w:color w:val="000000"/>
        </w:rPr>
      </w:pPr>
    </w:p>
    <w:p w:rsidR="00064C96" w:rsidRDefault="00064C96" w:rsidP="00064C96">
      <w:pPr>
        <w:ind w:left="3977" w:firstLine="277"/>
        <w:rPr>
          <w:b/>
        </w:rPr>
      </w:pPr>
      <w:r>
        <w:rPr>
          <w:b/>
        </w:rPr>
        <w:t>Článok I.</w:t>
      </w:r>
    </w:p>
    <w:p w:rsidR="00064C96" w:rsidRDefault="00064C96" w:rsidP="00064C96">
      <w:pPr>
        <w:spacing w:after="120"/>
        <w:jc w:val="center"/>
        <w:rPr>
          <w:b/>
        </w:rPr>
      </w:pPr>
      <w:r>
        <w:rPr>
          <w:b/>
        </w:rPr>
        <w:t>Úvodné ustanovenia</w:t>
      </w:r>
    </w:p>
    <w:p w:rsidR="00064C96" w:rsidRDefault="00064C96" w:rsidP="00064C96">
      <w:pPr>
        <w:numPr>
          <w:ilvl w:val="1"/>
          <w:numId w:val="22"/>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...................a vo vestníku SR č. ...../2020, zo dňa............. </w:t>
      </w:r>
      <w:r w:rsidRPr="00F5664C">
        <w:rPr>
          <w:i/>
          <w:sz w:val="22"/>
        </w:rPr>
        <w:t>(doplní predávajúci)</w:t>
      </w:r>
    </w:p>
    <w:p w:rsidR="00064C96" w:rsidRDefault="00064C96" w:rsidP="00064C96">
      <w:pPr>
        <w:numPr>
          <w:ilvl w:val="1"/>
          <w:numId w:val="22"/>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064C96" w:rsidRDefault="00064C96" w:rsidP="00064C96">
      <w:pPr>
        <w:rPr>
          <w:b/>
        </w:rPr>
      </w:pPr>
    </w:p>
    <w:p w:rsidR="00064C96" w:rsidRDefault="00064C96" w:rsidP="00064C96">
      <w:pPr>
        <w:ind w:left="3977" w:firstLine="277"/>
        <w:rPr>
          <w:b/>
        </w:rPr>
      </w:pPr>
      <w:r>
        <w:rPr>
          <w:b/>
        </w:rPr>
        <w:t>Článok  II.</w:t>
      </w:r>
    </w:p>
    <w:p w:rsidR="00064C96" w:rsidRDefault="00064C96" w:rsidP="00064C96">
      <w:pPr>
        <w:spacing w:after="120"/>
        <w:jc w:val="center"/>
        <w:rPr>
          <w:b/>
        </w:rPr>
      </w:pPr>
      <w:r>
        <w:rPr>
          <w:b/>
        </w:rPr>
        <w:t xml:space="preserve">       Predmet kúpnej zmluvy</w:t>
      </w:r>
    </w:p>
    <w:p w:rsidR="00064C96" w:rsidRDefault="00064C96" w:rsidP="00064C96">
      <w:pPr>
        <w:pStyle w:val="Odsekzoznamu"/>
        <w:numPr>
          <w:ilvl w:val="0"/>
          <w:numId w:val="3"/>
        </w:numPr>
        <w:tabs>
          <w:tab w:val="left" w:pos="284"/>
        </w:tabs>
        <w:autoSpaceDE w:val="0"/>
        <w:autoSpaceDN w:val="0"/>
        <w:spacing w:after="120"/>
        <w:contextualSpacing w:val="0"/>
        <w:rPr>
          <w:vanish/>
        </w:rPr>
      </w:pPr>
    </w:p>
    <w:p w:rsidR="00064C96" w:rsidRDefault="00064C96" w:rsidP="00064C96">
      <w:pPr>
        <w:pStyle w:val="Odsekzoznamu"/>
        <w:numPr>
          <w:ilvl w:val="0"/>
          <w:numId w:val="3"/>
        </w:numPr>
        <w:tabs>
          <w:tab w:val="left" w:pos="284"/>
        </w:tabs>
        <w:autoSpaceDE w:val="0"/>
        <w:autoSpaceDN w:val="0"/>
        <w:spacing w:after="120"/>
        <w:contextualSpacing w:val="0"/>
        <w:rPr>
          <w:vanish/>
        </w:rPr>
      </w:pPr>
    </w:p>
    <w:p w:rsidR="00064C96" w:rsidRDefault="00064C96" w:rsidP="00064C96">
      <w:pPr>
        <w:numPr>
          <w:ilvl w:val="0"/>
          <w:numId w:val="21"/>
        </w:numPr>
        <w:spacing w:before="20"/>
        <w:ind w:left="567" w:hanging="567"/>
        <w:rPr>
          <w:color w:val="000000"/>
          <w:sz w:val="22"/>
        </w:rPr>
      </w:pPr>
      <w:r>
        <w:rPr>
          <w:sz w:val="22"/>
        </w:rPr>
        <w:t xml:space="preserve">Na základe tejto zmluvy sa predávajúci zaväzuje dodať kupujúcemu </w:t>
      </w:r>
      <w:r w:rsidRPr="00754A93">
        <w:rPr>
          <w:b/>
          <w:sz w:val="22"/>
        </w:rPr>
        <w:t xml:space="preserve">Automatizovaný otvorený systém pre </w:t>
      </w:r>
      <w:proofErr w:type="spellStart"/>
      <w:r w:rsidRPr="00754A93">
        <w:rPr>
          <w:b/>
          <w:sz w:val="22"/>
        </w:rPr>
        <w:t>Real</w:t>
      </w:r>
      <w:proofErr w:type="spellEnd"/>
      <w:r w:rsidRPr="00754A93">
        <w:rPr>
          <w:b/>
          <w:sz w:val="22"/>
        </w:rPr>
        <w:t xml:space="preserve"> </w:t>
      </w:r>
      <w:proofErr w:type="spellStart"/>
      <w:r w:rsidRPr="00754A93">
        <w:rPr>
          <w:b/>
          <w:sz w:val="22"/>
        </w:rPr>
        <w:t>Time</w:t>
      </w:r>
      <w:proofErr w:type="spellEnd"/>
      <w:r w:rsidRPr="00754A93">
        <w:rPr>
          <w:b/>
          <w:sz w:val="22"/>
        </w:rPr>
        <w:t xml:space="preserve"> PCR diagnostiku, ktorého súčasťou je plne automatizovaná izolácia nukleových kyselín a detekčný modul na </w:t>
      </w:r>
      <w:proofErr w:type="spellStart"/>
      <w:r w:rsidRPr="00754A93">
        <w:rPr>
          <w:b/>
          <w:sz w:val="22"/>
        </w:rPr>
        <w:t>real</w:t>
      </w:r>
      <w:proofErr w:type="spellEnd"/>
      <w:r w:rsidRPr="00754A93">
        <w:rPr>
          <w:b/>
          <w:sz w:val="22"/>
        </w:rPr>
        <w:t xml:space="preserve"> </w:t>
      </w:r>
      <w:proofErr w:type="spellStart"/>
      <w:r w:rsidRPr="00754A93">
        <w:rPr>
          <w:b/>
          <w:sz w:val="22"/>
        </w:rPr>
        <w:t>time</w:t>
      </w:r>
      <w:proofErr w:type="spellEnd"/>
      <w:r w:rsidRPr="00754A93">
        <w:rPr>
          <w:b/>
          <w:sz w:val="22"/>
        </w:rPr>
        <w:t xml:space="preserve"> </w:t>
      </w:r>
      <w:r w:rsidRPr="00754A93">
        <w:rPr>
          <w:b/>
          <w:sz w:val="22"/>
        </w:rPr>
        <w:lastRenderedPageBreak/>
        <w:t>PCR</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sz w:val="22"/>
        </w:rPr>
        <w:t xml:space="preserve">, </w:t>
      </w:r>
      <w:r>
        <w:rPr>
          <w:b/>
          <w:snapToGrid w:val="0"/>
          <w:sz w:val="22"/>
        </w:rPr>
        <w:t>v počte 1 súbor,</w:t>
      </w:r>
      <w:r w:rsidRPr="00D54A05">
        <w:rPr>
          <w:b/>
          <w:snapToGrid w:val="0"/>
          <w:sz w:val="22"/>
        </w:rPr>
        <w:t xml:space="preserve"> 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064C96" w:rsidRDefault="00064C96" w:rsidP="00064C96">
      <w:pPr>
        <w:numPr>
          <w:ilvl w:val="0"/>
          <w:numId w:val="21"/>
        </w:numPr>
        <w:spacing w:before="20"/>
        <w:ind w:left="567" w:hanging="567"/>
        <w:rPr>
          <w:color w:val="000000"/>
          <w:sz w:val="22"/>
        </w:rPr>
      </w:pPr>
      <w:r>
        <w:rPr>
          <w:sz w:val="22"/>
        </w:rPr>
        <w:t>Tovar bude dodaný ako súčasť projektu</w:t>
      </w:r>
      <w:r w:rsidRPr="00132D80">
        <w:rPr>
          <w:b/>
          <w:sz w:val="22"/>
        </w:rPr>
        <w:t xml:space="preserve"> </w:t>
      </w:r>
      <w:r>
        <w:rPr>
          <w:b/>
          <w:sz w:val="22"/>
        </w:rPr>
        <w:t xml:space="preserve">„Vybavenie </w:t>
      </w:r>
      <w:proofErr w:type="spellStart"/>
      <w:r>
        <w:rPr>
          <w:b/>
          <w:sz w:val="22"/>
        </w:rPr>
        <w:t>FNsPBB</w:t>
      </w:r>
      <w:proofErr w:type="spellEnd"/>
      <w:r>
        <w:rPr>
          <w:b/>
          <w:sz w:val="22"/>
        </w:rPr>
        <w:t xml:space="preserve"> pre zabezpečenie prevencie, diagnostiky a liečby pacientov podozrivých alebo chorých s diagnózou COVID-19“</w:t>
      </w:r>
      <w:r>
        <w:rPr>
          <w:sz w:val="22"/>
        </w:rPr>
        <w:t xml:space="preserve">. Predmet kúpnej zmluvy bude slúžiť pre potreby Fakultnej nemocnice s poliklinikou F.D. </w:t>
      </w:r>
      <w:proofErr w:type="spellStart"/>
      <w:r>
        <w:rPr>
          <w:sz w:val="22"/>
        </w:rPr>
        <w:t>Roosevelta</w:t>
      </w:r>
      <w:proofErr w:type="spellEnd"/>
      <w:r>
        <w:rPr>
          <w:sz w:val="22"/>
        </w:rPr>
        <w:t xml:space="preserve"> Banská Bystrica</w:t>
      </w:r>
      <w:r w:rsidRPr="002019D9">
        <w:rPr>
          <w:color w:val="FF0000"/>
          <w:sz w:val="22"/>
        </w:rPr>
        <w:t>.</w:t>
      </w:r>
    </w:p>
    <w:p w:rsidR="00064C96" w:rsidRDefault="00064C96" w:rsidP="00064C96">
      <w:pPr>
        <w:spacing w:before="20"/>
        <w:ind w:left="567" w:hanging="567"/>
        <w:rPr>
          <w:color w:val="000000"/>
          <w:sz w:val="22"/>
        </w:rPr>
      </w:pPr>
    </w:p>
    <w:p w:rsidR="00064C96" w:rsidRDefault="00064C96" w:rsidP="00064C96">
      <w:pPr>
        <w:numPr>
          <w:ilvl w:val="0"/>
          <w:numId w:val="21"/>
        </w:numPr>
        <w:spacing w:before="20"/>
        <w:ind w:left="567" w:hanging="567"/>
        <w:rPr>
          <w:szCs w:val="24"/>
        </w:rPr>
      </w:pPr>
      <w:r>
        <w:rPr>
          <w:sz w:val="22"/>
        </w:rPr>
        <w:t xml:space="preserve">Tovar musí byť </w:t>
      </w:r>
      <w:r>
        <w:rPr>
          <w:i/>
          <w:sz w:val="22"/>
        </w:rPr>
        <w:t xml:space="preserve">NOVÝ, NEPOUŽITÝ s MINIMÁLNYMI TECHNICKO-MEDICÍNSKYMI a FUNKČNÝMI PARAMETRAMI </w:t>
      </w:r>
      <w:r>
        <w:rPr>
          <w:sz w:val="22"/>
        </w:rPr>
        <w:t>uvedenými kupujúcim.</w:t>
      </w:r>
    </w:p>
    <w:p w:rsidR="00064C96" w:rsidRDefault="00064C96" w:rsidP="00064C96">
      <w:pPr>
        <w:numPr>
          <w:ilvl w:val="0"/>
          <w:numId w:val="21"/>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064C96" w:rsidRDefault="00064C96" w:rsidP="00064C96">
      <w:pPr>
        <w:ind w:left="397" w:hanging="360"/>
        <w:jc w:val="center"/>
        <w:rPr>
          <w:color w:val="000000"/>
          <w:sz w:val="16"/>
        </w:rPr>
      </w:pPr>
    </w:p>
    <w:p w:rsidR="00064C96" w:rsidRDefault="00064C96" w:rsidP="00064C96">
      <w:pPr>
        <w:numPr>
          <w:ilvl w:val="0"/>
          <w:numId w:val="23"/>
        </w:numPr>
        <w:jc w:val="center"/>
        <w:rPr>
          <w:b/>
        </w:rPr>
      </w:pPr>
    </w:p>
    <w:p w:rsidR="00064C96" w:rsidRDefault="00064C96" w:rsidP="00064C96">
      <w:pPr>
        <w:spacing w:after="120"/>
        <w:ind w:left="432"/>
        <w:jc w:val="center"/>
        <w:rPr>
          <w:b/>
        </w:rPr>
      </w:pPr>
      <w:r>
        <w:rPr>
          <w:b/>
        </w:rPr>
        <w:t>Spôsob, čas a miesto plnenia</w:t>
      </w:r>
    </w:p>
    <w:p w:rsidR="00064C96" w:rsidRDefault="00064C96" w:rsidP="00064C96">
      <w:pPr>
        <w:numPr>
          <w:ilvl w:val="1"/>
          <w:numId w:val="23"/>
        </w:numPr>
        <w:spacing w:after="120"/>
        <w:rPr>
          <w:sz w:val="22"/>
        </w:rPr>
      </w:pPr>
      <w:bookmarkStart w:id="0"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plná autorizovaná servisná podpora vrátane preventívnych prehliadok a kontrol, ktoré sú stanovené právnymi predpismi a predpísané výrobcom na ponúkané zariadenie. </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064C96" w:rsidRDefault="00064C96" w:rsidP="00064C96">
      <w:pPr>
        <w:pStyle w:val="Odsekzoznamu"/>
        <w:numPr>
          <w:ilvl w:val="1"/>
          <w:numId w:val="23"/>
        </w:numPr>
        <w:tabs>
          <w:tab w:val="left" w:pos="0"/>
          <w:tab w:val="left" w:pos="851"/>
        </w:tabs>
        <w:spacing w:after="120"/>
        <w:contextualSpacing w:val="0"/>
        <w:rPr>
          <w:b/>
          <w:color w:val="000000"/>
          <w:sz w:val="22"/>
          <w:szCs w:val="22"/>
        </w:rPr>
      </w:pPr>
      <w:r w:rsidRPr="008546AD">
        <w:rPr>
          <w:sz w:val="22"/>
          <w:szCs w:val="22"/>
        </w:rPr>
        <w:t>Predávajúci je povinný dodať sprievodná a technická dokumentácia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a </w:t>
      </w:r>
      <w:r w:rsidRPr="008546AD">
        <w:rPr>
          <w:sz w:val="22"/>
          <w:szCs w:val="22"/>
        </w:rPr>
        <w:t>ďalšie relevantné doklady</w:t>
      </w:r>
      <w:r>
        <w:rPr>
          <w:sz w:val="22"/>
          <w:szCs w:val="22"/>
        </w:rPr>
        <w:t xml:space="preserve"> najneskôr pri inštalácii a uvedení tovaru do prevádzky.</w:t>
      </w:r>
    </w:p>
    <w:p w:rsidR="00064C96" w:rsidRDefault="00064C96" w:rsidP="00064C96">
      <w:pPr>
        <w:pStyle w:val="Zkladntext"/>
        <w:numPr>
          <w:ilvl w:val="1"/>
          <w:numId w:val="23"/>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w:t>
      </w:r>
      <w:r>
        <w:rPr>
          <w:b w:val="0"/>
          <w:sz w:val="22"/>
          <w:szCs w:val="22"/>
        </w:rPr>
        <w:lastRenderedPageBreak/>
        <w:t xml:space="preserve">považuje bezchybný tovar, ktorý bude spĺňať požiadavky kvality a akosti podľa tejto zmluvy, technicko-medicínske parametre podľa platnej legislatívy SR, ak sa na tento tovar vzťahujú a písomné požiadavky kupujúceho v súlade s touto zmluvou.  </w:t>
      </w:r>
    </w:p>
    <w:p w:rsidR="00064C96" w:rsidRDefault="00064C96" w:rsidP="00064C96">
      <w:pPr>
        <w:pStyle w:val="Zkladntext"/>
        <w:ind w:left="1281"/>
        <w:rPr>
          <w:b w:val="0"/>
          <w:sz w:val="22"/>
          <w:szCs w:val="22"/>
        </w:rPr>
      </w:pPr>
    </w:p>
    <w:p w:rsidR="00064C96" w:rsidRDefault="00064C96" w:rsidP="00064C96">
      <w:pPr>
        <w:pStyle w:val="Zkladntext"/>
        <w:numPr>
          <w:ilvl w:val="1"/>
          <w:numId w:val="23"/>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064C96" w:rsidRDefault="00064C96" w:rsidP="00064C96">
      <w:pPr>
        <w:pStyle w:val="Zkladntext"/>
        <w:numPr>
          <w:ilvl w:val="1"/>
          <w:numId w:val="23"/>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Oddelenie Centrálneho laboratórneho komplexu</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064C96" w:rsidRDefault="00064C96" w:rsidP="00064C96">
      <w:pPr>
        <w:pStyle w:val="Zkladntext"/>
        <w:numPr>
          <w:ilvl w:val="1"/>
          <w:numId w:val="23"/>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064C96" w:rsidRDefault="00064C96" w:rsidP="00064C96">
      <w:pPr>
        <w:pStyle w:val="Zkladntext"/>
        <w:autoSpaceDE/>
        <w:autoSpaceDN/>
        <w:spacing w:after="120"/>
        <w:ind w:left="576"/>
        <w:rPr>
          <w:b w:val="0"/>
          <w:sz w:val="22"/>
          <w:szCs w:val="22"/>
        </w:rPr>
      </w:pPr>
    </w:p>
    <w:p w:rsidR="00064C96" w:rsidRDefault="00064C96" w:rsidP="00064C96">
      <w:pPr>
        <w:pStyle w:val="Zkladntext"/>
        <w:numPr>
          <w:ilvl w:val="0"/>
          <w:numId w:val="23"/>
        </w:numPr>
        <w:autoSpaceDE/>
        <w:autoSpaceDN/>
        <w:spacing w:after="120"/>
        <w:jc w:val="center"/>
        <w:rPr>
          <w:sz w:val="22"/>
          <w:szCs w:val="22"/>
        </w:rPr>
      </w:pPr>
    </w:p>
    <w:p w:rsidR="00064C96" w:rsidRPr="009360A6" w:rsidRDefault="00064C96" w:rsidP="00064C96">
      <w:pPr>
        <w:pStyle w:val="Zkladntext"/>
        <w:autoSpaceDE/>
        <w:autoSpaceDN/>
        <w:spacing w:after="120"/>
        <w:ind w:left="576"/>
        <w:jc w:val="center"/>
        <w:rPr>
          <w:sz w:val="24"/>
          <w:szCs w:val="24"/>
        </w:rPr>
      </w:pPr>
      <w:r w:rsidRPr="009360A6">
        <w:rPr>
          <w:sz w:val="24"/>
          <w:szCs w:val="24"/>
        </w:rPr>
        <w:t>Subdodávatelia a zápis v registri partnerov verejného sektora</w:t>
      </w:r>
    </w:p>
    <w:p w:rsidR="00064C96" w:rsidRDefault="00064C96" w:rsidP="00064C96">
      <w:pPr>
        <w:pStyle w:val="Zkladntext"/>
        <w:numPr>
          <w:ilvl w:val="1"/>
          <w:numId w:val="23"/>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064C96" w:rsidRDefault="00064C96" w:rsidP="00064C96">
      <w:pPr>
        <w:pStyle w:val="Zkladntext"/>
        <w:numPr>
          <w:ilvl w:val="1"/>
          <w:numId w:val="23"/>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je povinný písomne predložiť kupujúcemu na odsúhlasenie každého subdodávateľa.</w:t>
      </w:r>
    </w:p>
    <w:p w:rsidR="00064C96" w:rsidRDefault="00064C96" w:rsidP="00064C96">
      <w:pPr>
        <w:numPr>
          <w:ilvl w:val="1"/>
          <w:numId w:val="23"/>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064C96" w:rsidRDefault="00064C96" w:rsidP="00064C96">
      <w:pPr>
        <w:pStyle w:val="Odsekzoznamu"/>
        <w:shd w:val="clear" w:color="auto" w:fill="FFFFFF"/>
        <w:ind w:left="0"/>
        <w:rPr>
          <w:bCs/>
          <w:color w:val="FF0000"/>
          <w:sz w:val="22"/>
        </w:rPr>
      </w:pPr>
    </w:p>
    <w:p w:rsidR="00064C96" w:rsidRDefault="00064C96" w:rsidP="00064C96">
      <w:pPr>
        <w:pStyle w:val="Odsekzoznamu"/>
        <w:shd w:val="clear" w:color="auto" w:fill="FFFFFF"/>
        <w:ind w:left="0"/>
        <w:rPr>
          <w:bCs/>
          <w:color w:val="FF0000"/>
          <w:sz w:val="22"/>
        </w:rPr>
      </w:pPr>
    </w:p>
    <w:p w:rsidR="00064C96" w:rsidRPr="00DB4DFF" w:rsidRDefault="00064C96" w:rsidP="00064C96">
      <w:pPr>
        <w:numPr>
          <w:ilvl w:val="0"/>
          <w:numId w:val="23"/>
        </w:numPr>
        <w:jc w:val="center"/>
        <w:rPr>
          <w:b/>
          <w:sz w:val="22"/>
          <w:shd w:val="clear" w:color="auto" w:fill="FFFFFF"/>
        </w:rPr>
      </w:pPr>
    </w:p>
    <w:p w:rsidR="00064C96" w:rsidRPr="009360A6" w:rsidRDefault="00064C96" w:rsidP="00064C96">
      <w:pPr>
        <w:ind w:left="432"/>
        <w:jc w:val="center"/>
        <w:rPr>
          <w:b/>
          <w:szCs w:val="24"/>
          <w:shd w:val="clear" w:color="auto" w:fill="FFFFFF"/>
        </w:rPr>
      </w:pPr>
      <w:r w:rsidRPr="009360A6">
        <w:rPr>
          <w:b/>
          <w:szCs w:val="24"/>
          <w:shd w:val="clear" w:color="auto" w:fill="FFFFFF"/>
        </w:rPr>
        <w:t>Osobitná podmienka plnenia zmluvy- sociálne hľadisko</w:t>
      </w:r>
    </w:p>
    <w:p w:rsidR="00064C96" w:rsidRPr="00DB4DFF" w:rsidRDefault="00064C96" w:rsidP="00064C96">
      <w:pPr>
        <w:ind w:left="432"/>
        <w:rPr>
          <w:sz w:val="22"/>
          <w:shd w:val="clear" w:color="auto" w:fill="FFFFFF"/>
        </w:rPr>
      </w:pPr>
    </w:p>
    <w:p w:rsidR="00064C96" w:rsidRPr="0098102F" w:rsidRDefault="00064C96" w:rsidP="00064C96">
      <w:pPr>
        <w:ind w:left="567" w:hanging="567"/>
        <w:rPr>
          <w:sz w:val="22"/>
          <w:shd w:val="clear" w:color="auto" w:fill="FFFFFF"/>
        </w:rPr>
      </w:pPr>
      <w:r>
        <w:rPr>
          <w:sz w:val="22"/>
          <w:shd w:val="clear" w:color="auto" w:fill="FFFFFF"/>
        </w:rPr>
        <w:lastRenderedPageBreak/>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p>
    <w:p w:rsidR="00064C96" w:rsidRDefault="00064C96" w:rsidP="00064C96">
      <w:pPr>
        <w:ind w:left="567" w:hanging="567"/>
        <w:rPr>
          <w:sz w:val="22"/>
          <w:shd w:val="clear" w:color="auto" w:fill="FFFFFF"/>
        </w:rPr>
      </w:pPr>
      <w:r>
        <w:rPr>
          <w:sz w:val="22"/>
          <w:shd w:val="clear" w:color="auto" w:fill="FFFFFF"/>
        </w:rPr>
        <w:t xml:space="preserve">          Kupujúci</w:t>
      </w:r>
      <w:r w:rsidRPr="0098102F">
        <w:rPr>
          <w:sz w:val="22"/>
          <w:shd w:val="clear" w:color="auto" w:fill="FFFFFF"/>
        </w:rPr>
        <w:t xml:space="preserve"> umožní realizáciu vzdelávacích </w:t>
      </w:r>
      <w:r>
        <w:rPr>
          <w:sz w:val="22"/>
          <w:shd w:val="clear" w:color="auto" w:fill="FFFFFF"/>
        </w:rPr>
        <w:t>aktivít</w:t>
      </w:r>
      <w:r w:rsidRPr="0098102F">
        <w:rPr>
          <w:sz w:val="22"/>
          <w:shd w:val="clear" w:color="auto" w:fill="FFFFFF"/>
        </w:rPr>
        <w:t xml:space="preserve"> s predstavením fungovania obstarávaného predmetu kúpy pre študentov</w:t>
      </w:r>
      <w:r>
        <w:rPr>
          <w:sz w:val="22"/>
          <w:shd w:val="clear" w:color="auto" w:fill="FFFFFF"/>
        </w:rPr>
        <w:t xml:space="preserve"> stredných zdravotníckych škôl, pre študentov</w:t>
      </w:r>
      <w:r w:rsidRPr="0098102F">
        <w:rPr>
          <w:sz w:val="22"/>
          <w:shd w:val="clear" w:color="auto" w:fill="FFFFFF"/>
        </w:rPr>
        <w:t xml:space="preserve"> </w:t>
      </w:r>
      <w:r w:rsidRPr="007C1FDF">
        <w:rPr>
          <w:sz w:val="22"/>
          <w:shd w:val="clear" w:color="auto" w:fill="FFFFFF"/>
        </w:rPr>
        <w:t>medicínskych odborov</w:t>
      </w:r>
      <w:r>
        <w:rPr>
          <w:sz w:val="22"/>
          <w:shd w:val="clear" w:color="auto" w:fill="FFFFFF"/>
        </w:rPr>
        <w:t xml:space="preserve">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(SZU) alebo laboratórnych diagnostikov v rámci špecializačného </w:t>
      </w:r>
      <w:r w:rsidRPr="0098102F">
        <w:rPr>
          <w:sz w:val="22"/>
          <w:shd w:val="clear" w:color="auto" w:fill="FFFFFF"/>
        </w:rPr>
        <w:t xml:space="preserve">štúdia. </w:t>
      </w:r>
    </w:p>
    <w:p w:rsidR="00064C96" w:rsidRDefault="00064C96" w:rsidP="00064C96">
      <w:pPr>
        <w:ind w:left="567" w:hanging="567"/>
        <w:rPr>
          <w:sz w:val="22"/>
          <w:shd w:val="clear" w:color="auto" w:fill="FFFFFF"/>
        </w:rPr>
      </w:pPr>
      <w:r>
        <w:rPr>
          <w:sz w:val="22"/>
          <w:shd w:val="clear" w:color="auto" w:fill="FFFFFF"/>
        </w:rPr>
        <w:t xml:space="preserve">          Vzdelávaciu aktivitu je potrebné zrealizovať najneskôr do 12 mesiacov od účinnosti kúpnej zmluvy.</w:t>
      </w:r>
    </w:p>
    <w:p w:rsidR="00064C96" w:rsidRDefault="00064C96" w:rsidP="00064C96">
      <w:pPr>
        <w:ind w:left="567" w:hanging="567"/>
        <w:rPr>
          <w:sz w:val="22"/>
          <w:shd w:val="clear" w:color="auto" w:fill="FFFFFF"/>
        </w:rPr>
      </w:pPr>
      <w:r>
        <w:rPr>
          <w:sz w:val="22"/>
          <w:shd w:val="clear" w:color="auto" w:fill="FFFFFF"/>
        </w:rPr>
        <w:t xml:space="preserve">          </w:t>
      </w: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w:t>
      </w:r>
      <w:r w:rsidRPr="0098102F">
        <w:rPr>
          <w:sz w:val="22"/>
          <w:shd w:val="clear" w:color="auto" w:fill="FFFFFF"/>
        </w:rPr>
        <w:t xml:space="preserve"> a</w:t>
      </w:r>
      <w:r>
        <w:rPr>
          <w:sz w:val="22"/>
          <w:shd w:val="clear" w:color="auto" w:fill="FFFFFF"/>
        </w:rPr>
        <w:t> </w:t>
      </w:r>
      <w:r w:rsidRPr="0098102F">
        <w:rPr>
          <w:sz w:val="22"/>
          <w:shd w:val="clear" w:color="auto" w:fill="FFFFFF"/>
        </w:rPr>
        <w:t>to formou priameho predstavenia predmetu kúpy (exkurzie)</w:t>
      </w:r>
      <w:r w:rsidRPr="00645AE9">
        <w:rPr>
          <w:color w:val="FF0000"/>
          <w:sz w:val="22"/>
          <w:shd w:val="clear" w:color="auto" w:fill="FFFFFF"/>
        </w:rPr>
        <w:t xml:space="preserve"> </w:t>
      </w:r>
      <w:r>
        <w:rPr>
          <w:sz w:val="22"/>
          <w:shd w:val="clear" w:color="auto" w:fill="FFFFFF"/>
        </w:rPr>
        <w:t>priamo na pracovisku</w:t>
      </w:r>
      <w:r w:rsidRPr="007C1FDF">
        <w:rPr>
          <w:sz w:val="22"/>
          <w:shd w:val="clear" w:color="auto" w:fill="FFFFFF"/>
        </w:rPr>
        <w:t>, kde bude predmet kúpy umiestnený</w:t>
      </w:r>
      <w:r w:rsidRPr="0098102F">
        <w:rPr>
          <w:sz w:val="22"/>
          <w:shd w:val="clear" w:color="auto" w:fill="FFFFFF"/>
        </w:rPr>
        <w:t xml:space="preserve"> </w:t>
      </w:r>
    </w:p>
    <w:p w:rsidR="00064C96" w:rsidRDefault="00064C96" w:rsidP="00064C96">
      <w:pPr>
        <w:ind w:left="567" w:hanging="567"/>
        <w:rPr>
          <w:sz w:val="22"/>
          <w:shd w:val="clear" w:color="auto" w:fill="FFFFFF"/>
        </w:rPr>
      </w:pPr>
      <w:r>
        <w:rPr>
          <w:sz w:val="22"/>
          <w:shd w:val="clear" w:color="auto" w:fill="FFFFFF"/>
        </w:rPr>
        <w:t xml:space="preserve">         Minimálny rozsah vzdelávacej aktivity bude v rozsahu jednej exkurzie.</w:t>
      </w:r>
    </w:p>
    <w:p w:rsidR="00064C96" w:rsidRDefault="00064C96" w:rsidP="00064C96">
      <w:pPr>
        <w:ind w:left="567" w:hanging="567"/>
        <w:rPr>
          <w:sz w:val="22"/>
          <w:shd w:val="clear" w:color="auto" w:fill="FFFFFF"/>
        </w:rPr>
      </w:pPr>
      <w:r>
        <w:rPr>
          <w:sz w:val="22"/>
          <w:shd w:val="clear" w:color="auto" w:fill="FFFFFF"/>
        </w:rPr>
        <w:t xml:space="preserve">           P</w:t>
      </w:r>
      <w:r w:rsidRPr="0098102F">
        <w:rPr>
          <w:sz w:val="22"/>
          <w:shd w:val="clear" w:color="auto" w:fill="FFFFFF"/>
        </w:rPr>
        <w:t>redávajúci zabezpeč</w:t>
      </w:r>
      <w:r>
        <w:rPr>
          <w:sz w:val="22"/>
          <w:shd w:val="clear" w:color="auto" w:fill="FFFFFF"/>
        </w:rPr>
        <w:t>í prítomnosť 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064C96" w:rsidRDefault="00064C96" w:rsidP="00064C96">
      <w:pPr>
        <w:ind w:left="567" w:hanging="567"/>
        <w:rPr>
          <w:sz w:val="22"/>
          <w:shd w:val="clear" w:color="auto" w:fill="FFFFFF"/>
        </w:rPr>
      </w:pPr>
      <w:r>
        <w:rPr>
          <w:sz w:val="22"/>
          <w:shd w:val="clear" w:color="auto" w:fill="FFFFFF"/>
        </w:rPr>
        <w:t xml:space="preserve">          Dĺžka a rozsah vzdelávacej aktivity bude</w:t>
      </w:r>
      <w:r w:rsidRPr="0098102F">
        <w:rPr>
          <w:sz w:val="22"/>
          <w:shd w:val="clear" w:color="auto" w:fill="FFFFFF"/>
        </w:rPr>
        <w:t xml:space="preserve"> </w:t>
      </w:r>
      <w:r>
        <w:rPr>
          <w:sz w:val="22"/>
          <w:shd w:val="clear" w:color="auto" w:fill="FFFFFF"/>
        </w:rPr>
        <w:t>prispôsobená forme vzdelávacej aktivity a štruktúre účastníkov vzdelávacej aktivity. Minimálna dĺžka aktivity je v trvaní  1 hodiny na pracovisku.</w:t>
      </w:r>
    </w:p>
    <w:p w:rsidR="00064C96" w:rsidRDefault="00064C96" w:rsidP="00064C96">
      <w:pPr>
        <w:ind w:left="567" w:hanging="567"/>
        <w:rPr>
          <w:szCs w:val="24"/>
        </w:rPr>
      </w:pPr>
      <w:r>
        <w:rPr>
          <w:sz w:val="22"/>
          <w:shd w:val="clear" w:color="auto" w:fill="FFFFFF"/>
        </w:rPr>
        <w:t xml:space="preserve">         Vzdelávacia aktivita bude</w:t>
      </w:r>
      <w:r w:rsidRPr="0098102F">
        <w:rPr>
          <w:sz w:val="22"/>
          <w:shd w:val="clear" w:color="auto" w:fill="FFFFFF"/>
        </w:rPr>
        <w:t xml:space="preserve"> prebiehať v pracovných dňoch</w:t>
      </w:r>
      <w:r>
        <w:rPr>
          <w:sz w:val="22"/>
          <w:shd w:val="clear" w:color="auto" w:fill="FFFFFF"/>
        </w:rPr>
        <w:t>.</w:t>
      </w:r>
    </w:p>
    <w:p w:rsidR="00064C96" w:rsidRPr="005B203A" w:rsidRDefault="00064C96" w:rsidP="00064C96">
      <w:pPr>
        <w:tabs>
          <w:tab w:val="left" w:pos="851"/>
        </w:tabs>
        <w:rPr>
          <w:sz w:val="22"/>
        </w:rPr>
      </w:pPr>
    </w:p>
    <w:p w:rsidR="00064C96" w:rsidRDefault="00064C96" w:rsidP="00064C96">
      <w:pPr>
        <w:numPr>
          <w:ilvl w:val="0"/>
          <w:numId w:val="23"/>
        </w:numPr>
        <w:jc w:val="center"/>
        <w:rPr>
          <w:b/>
        </w:rPr>
      </w:pPr>
    </w:p>
    <w:p w:rsidR="00064C96" w:rsidRDefault="00064C96" w:rsidP="00064C96">
      <w:pPr>
        <w:spacing w:after="120"/>
        <w:jc w:val="center"/>
        <w:rPr>
          <w:b/>
          <w:bCs/>
        </w:rPr>
      </w:pPr>
      <w:r>
        <w:rPr>
          <w:b/>
          <w:bCs/>
        </w:rPr>
        <w:t>Kúpna  cena a platobné podmienky</w:t>
      </w:r>
    </w:p>
    <w:p w:rsidR="00064C96" w:rsidRDefault="00064C96" w:rsidP="00064C96">
      <w:pPr>
        <w:numPr>
          <w:ilvl w:val="1"/>
          <w:numId w:val="23"/>
        </w:numPr>
        <w:spacing w:after="120"/>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064C96" w:rsidRDefault="00064C96" w:rsidP="00064C96">
      <w:pPr>
        <w:numPr>
          <w:ilvl w:val="1"/>
          <w:numId w:val="23"/>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064C96" w:rsidRPr="000629C5" w:rsidRDefault="00064C96" w:rsidP="00064C96">
      <w:pPr>
        <w:spacing w:after="120"/>
        <w:ind w:left="567"/>
        <w:rPr>
          <w:sz w:val="22"/>
        </w:rPr>
      </w:pPr>
      <w:r w:rsidRPr="000629C5">
        <w:rPr>
          <w:sz w:val="22"/>
        </w:rPr>
        <w:t xml:space="preserve">CENA za celý predmet kúpy ......... eur bez DPH (slovom: .......... eur), </w:t>
      </w:r>
    </w:p>
    <w:p w:rsidR="00064C96" w:rsidRPr="000629C5" w:rsidRDefault="00064C96" w:rsidP="00064C96">
      <w:pPr>
        <w:spacing w:after="120"/>
        <w:ind w:left="567"/>
        <w:rPr>
          <w:sz w:val="22"/>
        </w:rPr>
      </w:pPr>
      <w:r w:rsidRPr="000629C5">
        <w:rPr>
          <w:sz w:val="22"/>
        </w:rPr>
        <w:t>DPH 20%......... eur (slovom: ........ eur),</w:t>
      </w:r>
    </w:p>
    <w:p w:rsidR="00064C96" w:rsidRPr="00E57D05" w:rsidRDefault="00064C96" w:rsidP="00064C96">
      <w:pPr>
        <w:spacing w:after="120"/>
        <w:ind w:left="567"/>
        <w:rPr>
          <w:color w:val="FF0000"/>
          <w:sz w:val="22"/>
        </w:rPr>
      </w:pPr>
      <w:r w:rsidRPr="000629C5">
        <w:rPr>
          <w:sz w:val="22"/>
        </w:rPr>
        <w:t xml:space="preserve">CENA za celý predmet kúpy ............... eur s DPH (slovom: ..........eur). </w:t>
      </w:r>
    </w:p>
    <w:p w:rsidR="00064C96" w:rsidRDefault="00064C96" w:rsidP="00064C96">
      <w:pPr>
        <w:numPr>
          <w:ilvl w:val="1"/>
          <w:numId w:val="23"/>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Pr>
          <w:sz w:val="22"/>
        </w:rPr>
        <w:fldChar w:fldCharType="begin"/>
      </w:r>
      <w:r>
        <w:rPr>
          <w:sz w:val="22"/>
        </w:rPr>
        <w:instrText xml:space="preserve"> REF _Ref58319172 \r \h </w:instrText>
      </w:r>
      <w:r>
        <w:rPr>
          <w:sz w:val="22"/>
        </w:rPr>
      </w:r>
      <w:r>
        <w:rPr>
          <w:sz w:val="22"/>
        </w:rPr>
        <w:fldChar w:fldCharType="separate"/>
      </w:r>
      <w:r>
        <w:rPr>
          <w:sz w:val="22"/>
        </w:rPr>
        <w:t>3.9</w:t>
      </w:r>
      <w:r>
        <w:rPr>
          <w:sz w:val="22"/>
        </w:rPr>
        <w:fldChar w:fldCharType="end"/>
      </w:r>
      <w:r>
        <w:rPr>
          <w:sz w:val="22"/>
        </w:rPr>
        <w:t>.</w:t>
      </w:r>
    </w:p>
    <w:p w:rsidR="00064C96" w:rsidRDefault="00064C96" w:rsidP="00064C96">
      <w:pPr>
        <w:numPr>
          <w:ilvl w:val="1"/>
          <w:numId w:val="23"/>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064C96" w:rsidRDefault="00064C96" w:rsidP="00064C96">
      <w:pPr>
        <w:numPr>
          <w:ilvl w:val="1"/>
          <w:numId w:val="23"/>
        </w:numPr>
        <w:spacing w:after="120"/>
        <w:rPr>
          <w:sz w:val="22"/>
        </w:rPr>
      </w:pPr>
      <w:r w:rsidRPr="000629C5">
        <w:rPr>
          <w:sz w:val="22"/>
        </w:rPr>
        <w:t xml:space="preserve">Kupujúci uhradí dohodnutú kúpnu cenu predávajúcemu na základe vystavenej faktúry, ktorá bude doručená elektronicky. </w:t>
      </w:r>
    </w:p>
    <w:p w:rsidR="00064C96" w:rsidRDefault="00064C96" w:rsidP="00064C96">
      <w:pPr>
        <w:numPr>
          <w:ilvl w:val="1"/>
          <w:numId w:val="23"/>
        </w:numPr>
        <w:spacing w:after="120"/>
        <w:rPr>
          <w:sz w:val="22"/>
        </w:rPr>
      </w:pPr>
      <w:r w:rsidRPr="000629C5">
        <w:rPr>
          <w:sz w:val="22"/>
        </w:rPr>
        <w:t>Preddavky z kúpnej ceny kupujúci neposkytuje.</w:t>
      </w:r>
    </w:p>
    <w:p w:rsidR="00064C96" w:rsidRDefault="00064C96" w:rsidP="00064C96">
      <w:pPr>
        <w:numPr>
          <w:ilvl w:val="1"/>
          <w:numId w:val="23"/>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064C96" w:rsidRDefault="00064C96" w:rsidP="00064C96">
      <w:pPr>
        <w:numPr>
          <w:ilvl w:val="1"/>
          <w:numId w:val="23"/>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064C96" w:rsidRDefault="00064C96" w:rsidP="00064C96">
      <w:pPr>
        <w:numPr>
          <w:ilvl w:val="1"/>
          <w:numId w:val="23"/>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064C96" w:rsidRDefault="00064C96" w:rsidP="00064C96">
      <w:pPr>
        <w:numPr>
          <w:ilvl w:val="1"/>
          <w:numId w:val="23"/>
        </w:numPr>
        <w:spacing w:after="120"/>
        <w:rPr>
          <w:sz w:val="22"/>
        </w:rPr>
      </w:pPr>
      <w:r w:rsidRPr="000629C5">
        <w:rPr>
          <w:sz w:val="22"/>
        </w:rPr>
        <w:lastRenderedPageBreak/>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064C96" w:rsidRDefault="00064C96" w:rsidP="00064C96">
      <w:pPr>
        <w:numPr>
          <w:ilvl w:val="1"/>
          <w:numId w:val="23"/>
        </w:numPr>
        <w:spacing w:after="120"/>
        <w:rPr>
          <w:sz w:val="22"/>
        </w:rPr>
      </w:pPr>
      <w:r w:rsidRPr="000629C5">
        <w:rPr>
          <w:sz w:val="22"/>
        </w:rPr>
        <w:t>Elektronická faktúra sa bude považovať za doručenú druhej zmluvnej strane v okamihu zaslania e-mailovej správy</w:t>
      </w:r>
    </w:p>
    <w:p w:rsidR="00064C96" w:rsidRDefault="00064C96" w:rsidP="00064C96">
      <w:pPr>
        <w:numPr>
          <w:ilvl w:val="1"/>
          <w:numId w:val="23"/>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064C96" w:rsidRDefault="00064C96" w:rsidP="00064C96">
      <w:pPr>
        <w:numPr>
          <w:ilvl w:val="1"/>
          <w:numId w:val="23"/>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064C96" w:rsidRDefault="00064C96" w:rsidP="00064C96">
      <w:pPr>
        <w:numPr>
          <w:ilvl w:val="1"/>
          <w:numId w:val="23"/>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p>
    <w:p w:rsidR="00064C96" w:rsidRDefault="00064C96" w:rsidP="00064C96">
      <w:pPr>
        <w:pStyle w:val="Odsekzoznamu"/>
        <w:rPr>
          <w:sz w:val="22"/>
          <w:szCs w:val="22"/>
        </w:rPr>
      </w:pPr>
    </w:p>
    <w:p w:rsidR="00064C96" w:rsidRDefault="00064C96" w:rsidP="00064C96">
      <w:pPr>
        <w:pStyle w:val="tl1"/>
        <w:numPr>
          <w:ilvl w:val="1"/>
          <w:numId w:val="23"/>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064C96" w:rsidRDefault="00064C96" w:rsidP="00064C96">
      <w:pPr>
        <w:pStyle w:val="Odsekzoznamu"/>
        <w:ind w:left="480"/>
        <w:jc w:val="center"/>
        <w:rPr>
          <w:b/>
          <w:color w:val="000000"/>
          <w:sz w:val="22"/>
        </w:rPr>
      </w:pPr>
    </w:p>
    <w:p w:rsidR="00064C96" w:rsidRDefault="00064C96" w:rsidP="00064C96">
      <w:pPr>
        <w:numPr>
          <w:ilvl w:val="0"/>
          <w:numId w:val="23"/>
        </w:numPr>
        <w:jc w:val="center"/>
        <w:rPr>
          <w:b/>
        </w:rPr>
      </w:pPr>
    </w:p>
    <w:p w:rsidR="00064C96" w:rsidRDefault="00064C96" w:rsidP="00064C96">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064C96" w:rsidRDefault="00064C96" w:rsidP="00064C96">
      <w:pPr>
        <w:numPr>
          <w:ilvl w:val="1"/>
          <w:numId w:val="23"/>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064C96" w:rsidRDefault="00064C96" w:rsidP="00064C96">
      <w:pPr>
        <w:numPr>
          <w:ilvl w:val="1"/>
          <w:numId w:val="23"/>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064C96" w:rsidRDefault="00064C96" w:rsidP="00064C96">
      <w:pPr>
        <w:numPr>
          <w:ilvl w:val="1"/>
          <w:numId w:val="23"/>
        </w:numPr>
        <w:spacing w:after="120"/>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bookmarkEnd w:id="2"/>
    </w:p>
    <w:p w:rsidR="00064C96" w:rsidRDefault="00064C96" w:rsidP="00064C96">
      <w:pPr>
        <w:numPr>
          <w:ilvl w:val="1"/>
          <w:numId w:val="23"/>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064C96" w:rsidRDefault="00064C96" w:rsidP="00064C96">
      <w:pPr>
        <w:numPr>
          <w:ilvl w:val="1"/>
          <w:numId w:val="23"/>
        </w:numPr>
        <w:spacing w:after="120"/>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064C96" w:rsidRDefault="00064C96" w:rsidP="00064C96">
      <w:pPr>
        <w:numPr>
          <w:ilvl w:val="1"/>
          <w:numId w:val="23"/>
        </w:numPr>
        <w:spacing w:after="120"/>
        <w:rPr>
          <w:b/>
          <w:bCs/>
          <w:sz w:val="22"/>
        </w:rPr>
      </w:pPr>
      <w:r>
        <w:rPr>
          <w:sz w:val="22"/>
        </w:rPr>
        <w:t>Kupujúci je oprávnený podať reklamáciu písomne poštou alebo emailom.</w:t>
      </w:r>
    </w:p>
    <w:p w:rsidR="00064C96" w:rsidRDefault="00064C96" w:rsidP="00064C96">
      <w:pPr>
        <w:numPr>
          <w:ilvl w:val="1"/>
          <w:numId w:val="23"/>
        </w:numPr>
        <w:spacing w:after="120"/>
        <w:rPr>
          <w:b/>
          <w:bCs/>
          <w:sz w:val="22"/>
        </w:rPr>
      </w:pPr>
      <w:r>
        <w:rPr>
          <w:sz w:val="22"/>
        </w:rPr>
        <w:lastRenderedPageBreak/>
        <w:t>V prípade podanej reklamácie sa predávajúci zaväzuje rozhodnúť o jej oprávnenosti do 10 pracovných dní od jej doručenia a to písomne alebo na email kupujúceho.</w:t>
      </w:r>
    </w:p>
    <w:p w:rsidR="00064C96" w:rsidRDefault="00064C96" w:rsidP="00064C96">
      <w:pPr>
        <w:numPr>
          <w:ilvl w:val="1"/>
          <w:numId w:val="23"/>
        </w:numPr>
        <w:spacing w:after="120"/>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064C96" w:rsidRDefault="00064C96" w:rsidP="00064C96">
      <w:pPr>
        <w:numPr>
          <w:ilvl w:val="1"/>
          <w:numId w:val="23"/>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064C96" w:rsidRDefault="00064C96" w:rsidP="00064C96">
      <w:pPr>
        <w:numPr>
          <w:ilvl w:val="1"/>
          <w:numId w:val="23"/>
        </w:numPr>
        <w:spacing w:after="120"/>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064C96" w:rsidRDefault="00064C96" w:rsidP="00064C96">
      <w:pPr>
        <w:numPr>
          <w:ilvl w:val="1"/>
          <w:numId w:val="23"/>
        </w:numPr>
        <w:spacing w:after="120"/>
        <w:rPr>
          <w:b/>
          <w:bCs/>
          <w:sz w:val="22"/>
        </w:rPr>
      </w:pPr>
      <w:r>
        <w:rPr>
          <w:sz w:val="22"/>
        </w:rPr>
        <w:t>Akékoľvek náklady spojené s oprávnenou reklamáciou kupujúceho znáša v plnom rozsahu predávajúci.</w:t>
      </w:r>
    </w:p>
    <w:p w:rsidR="00064C96" w:rsidRDefault="00064C96" w:rsidP="00064C96">
      <w:pPr>
        <w:numPr>
          <w:ilvl w:val="1"/>
          <w:numId w:val="23"/>
        </w:numPr>
        <w:rPr>
          <w:sz w:val="22"/>
        </w:rPr>
      </w:pPr>
      <w:r>
        <w:rPr>
          <w:sz w:val="22"/>
        </w:rPr>
        <w:t xml:space="preserve">Uplatnením nárokov podľa tohto článku zmluvy nie je dotknutý nárok kupujúceho na náhradu škody a zaplatenie zmluvnej pokuty. </w:t>
      </w:r>
    </w:p>
    <w:p w:rsidR="00064C96" w:rsidRDefault="00064C96" w:rsidP="00064C96">
      <w:pPr>
        <w:pStyle w:val="Odsekzoznamu"/>
        <w:ind w:left="480"/>
        <w:rPr>
          <w:b/>
        </w:rPr>
      </w:pPr>
    </w:p>
    <w:p w:rsidR="00064C96" w:rsidRDefault="00064C96" w:rsidP="00064C96">
      <w:pPr>
        <w:numPr>
          <w:ilvl w:val="0"/>
          <w:numId w:val="23"/>
        </w:numPr>
        <w:shd w:val="clear" w:color="auto" w:fill="FFFFFF"/>
        <w:jc w:val="center"/>
        <w:rPr>
          <w:b/>
        </w:rPr>
      </w:pPr>
    </w:p>
    <w:p w:rsidR="00064C96" w:rsidRDefault="00064C96" w:rsidP="00064C96">
      <w:pPr>
        <w:shd w:val="clear" w:color="auto" w:fill="FFFFFF"/>
        <w:ind w:left="432"/>
        <w:rPr>
          <w:b/>
          <w:bCs/>
          <w:sz w:val="28"/>
        </w:rPr>
      </w:pPr>
      <w:r>
        <w:rPr>
          <w:b/>
          <w:bCs/>
        </w:rPr>
        <w:t xml:space="preserve">                                                Servisné podmienky</w:t>
      </w:r>
    </w:p>
    <w:p w:rsidR="00064C96" w:rsidRDefault="00064C96" w:rsidP="00064C96">
      <w:pPr>
        <w:pStyle w:val="Odsekzoznamu"/>
        <w:numPr>
          <w:ilvl w:val="1"/>
          <w:numId w:val="23"/>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Pr>
          <w:b/>
          <w:i/>
          <w:sz w:val="22"/>
          <w:szCs w:val="22"/>
        </w:rPr>
        <w:fldChar w:fldCharType="begin"/>
      </w:r>
      <w:r>
        <w:rPr>
          <w:b/>
          <w:i/>
          <w:sz w:val="22"/>
          <w:szCs w:val="22"/>
        </w:rPr>
        <w:instrText xml:space="preserve"> REF _Ref58239357 \r \h </w:instrText>
      </w:r>
      <w:r>
        <w:rPr>
          <w:b/>
          <w:i/>
          <w:sz w:val="22"/>
          <w:szCs w:val="22"/>
        </w:rPr>
      </w:r>
      <w:r>
        <w:rPr>
          <w:b/>
          <w:i/>
          <w:sz w:val="22"/>
          <w:szCs w:val="22"/>
        </w:rPr>
        <w:fldChar w:fldCharType="separate"/>
      </w:r>
      <w:r>
        <w:rPr>
          <w:b/>
          <w:i/>
          <w:sz w:val="22"/>
          <w:szCs w:val="22"/>
        </w:rPr>
        <w:t>7.3</w:t>
      </w:r>
      <w:r>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064C96" w:rsidRDefault="00064C96" w:rsidP="00064C96">
      <w:pPr>
        <w:pStyle w:val="Odsekzoznamu"/>
        <w:numPr>
          <w:ilvl w:val="1"/>
          <w:numId w:val="23"/>
        </w:numPr>
        <w:spacing w:after="120"/>
        <w:contextualSpacing w:val="0"/>
        <w:rPr>
          <w:b/>
          <w:bCs/>
          <w:sz w:val="22"/>
          <w:szCs w:val="22"/>
        </w:rPr>
      </w:pPr>
      <w:r>
        <w:rPr>
          <w:sz w:val="22"/>
          <w:szCs w:val="22"/>
        </w:rPr>
        <w:t xml:space="preserve">Autorizovaný záručný servis zahŕňa najmä: </w:t>
      </w:r>
    </w:p>
    <w:p w:rsidR="00064C96" w:rsidRDefault="00064C96" w:rsidP="00064C96">
      <w:pPr>
        <w:pStyle w:val="Odsekzoznamu"/>
        <w:numPr>
          <w:ilvl w:val="2"/>
          <w:numId w:val="23"/>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064C96" w:rsidRDefault="00064C96" w:rsidP="00064C96">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064C96" w:rsidRDefault="00064C96" w:rsidP="00064C96">
      <w:pPr>
        <w:numPr>
          <w:ilvl w:val="2"/>
          <w:numId w:val="23"/>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064C96" w:rsidRDefault="00064C96" w:rsidP="00064C96">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064C96" w:rsidRDefault="00064C96" w:rsidP="00064C96">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lastRenderedPageBreak/>
        <w:t>Tieto prehliadky a opravy smie vykonávať len kvalifikovaný personál autorizovaný výrobcom s doložením osvedčenia (certifikát servisného technika na konkrétny typ prístroja);</w:t>
      </w:r>
    </w:p>
    <w:p w:rsidR="00064C96" w:rsidRDefault="00064C96" w:rsidP="00064C96">
      <w:pPr>
        <w:numPr>
          <w:ilvl w:val="2"/>
          <w:numId w:val="23"/>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064C96" w:rsidRDefault="00064C96" w:rsidP="00064C96">
      <w:pPr>
        <w:numPr>
          <w:ilvl w:val="2"/>
          <w:numId w:val="23"/>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064C96" w:rsidRDefault="00064C96" w:rsidP="00064C96">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064C96" w:rsidRDefault="00064C96" w:rsidP="00064C96">
      <w:pPr>
        <w:numPr>
          <w:ilvl w:val="2"/>
          <w:numId w:val="23"/>
        </w:numPr>
        <w:tabs>
          <w:tab w:val="left" w:pos="567"/>
        </w:tabs>
        <w:spacing w:after="120"/>
        <w:rPr>
          <w:iCs/>
          <w:sz w:val="22"/>
        </w:rPr>
      </w:pPr>
      <w:r>
        <w:rPr>
          <w:iCs/>
          <w:sz w:val="22"/>
        </w:rPr>
        <w:t xml:space="preserve">  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064C96" w:rsidRDefault="00064C96" w:rsidP="00064C96">
      <w:pPr>
        <w:pStyle w:val="Odsekzoznamu"/>
        <w:numPr>
          <w:ilvl w:val="1"/>
          <w:numId w:val="23"/>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064C96" w:rsidRDefault="00064C96" w:rsidP="00064C96">
      <w:pPr>
        <w:pStyle w:val="Odsekzoznamu"/>
        <w:numPr>
          <w:ilvl w:val="1"/>
          <w:numId w:val="23"/>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48</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064C96" w:rsidRDefault="00064C96" w:rsidP="00064C96">
      <w:pPr>
        <w:pStyle w:val="Odsekzoznamu"/>
        <w:numPr>
          <w:ilvl w:val="1"/>
          <w:numId w:val="23"/>
        </w:numPr>
        <w:spacing w:after="120"/>
        <w:contextualSpacing w:val="0"/>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064C96" w:rsidRDefault="00064C96" w:rsidP="00064C96">
      <w:pPr>
        <w:pStyle w:val="Odsekzoznamu"/>
        <w:numPr>
          <w:ilvl w:val="1"/>
          <w:numId w:val="23"/>
        </w:numPr>
        <w:spacing w:after="120"/>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064C96" w:rsidRDefault="00064C96" w:rsidP="00064C96">
      <w:pPr>
        <w:pStyle w:val="Odsekzoznamu"/>
        <w:numPr>
          <w:ilvl w:val="1"/>
          <w:numId w:val="23"/>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064C96" w:rsidRDefault="00064C96" w:rsidP="00064C96">
      <w:pPr>
        <w:pStyle w:val="Odsekzoznamu"/>
        <w:numPr>
          <w:ilvl w:val="2"/>
          <w:numId w:val="23"/>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Pr>
          <w:bCs/>
          <w:i/>
          <w:iCs/>
          <w:noProof/>
          <w:sz w:val="22"/>
        </w:rPr>
        <w:t xml:space="preserve"> ak to umožňuje predmet kúpy</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064C96" w:rsidRDefault="00064C96" w:rsidP="00064C96">
      <w:pPr>
        <w:pStyle w:val="Odsekzoznamu"/>
        <w:numPr>
          <w:ilvl w:val="1"/>
          <w:numId w:val="23"/>
        </w:numPr>
        <w:spacing w:after="120"/>
        <w:contextualSpacing w:val="0"/>
        <w:rPr>
          <w:bCs/>
          <w:sz w:val="22"/>
        </w:rPr>
      </w:pPr>
      <w:r w:rsidRPr="001F3C81">
        <w:rPr>
          <w:sz w:val="22"/>
          <w:szCs w:val="22"/>
        </w:rPr>
        <w:t xml:space="preserve">najneskôr do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48</w:t>
      </w:r>
      <w:r w:rsidRPr="00F5664C">
        <w:rPr>
          <w:bCs/>
          <w:i/>
          <w:iCs/>
          <w:noProof/>
          <w:sz w:val="22"/>
        </w:rPr>
        <w:t xml:space="preserve"> hodín</w:t>
      </w:r>
      <w:r w:rsidRPr="00F5664C">
        <w:rPr>
          <w:i/>
          <w:sz w:val="22"/>
          <w:szCs w:val="22"/>
        </w:rPr>
        <w:t>)</w:t>
      </w:r>
      <w:r w:rsidRPr="00F5664C">
        <w:rPr>
          <w:sz w:val="22"/>
          <w:szCs w:val="22"/>
        </w:rPr>
        <w:t xml:space="preserve"> </w:t>
      </w:r>
      <w:r w:rsidRPr="001F3C81">
        <w:rPr>
          <w:sz w:val="22"/>
          <w:szCs w:val="22"/>
        </w:rPr>
        <w:t>od </w:t>
      </w:r>
      <w:r>
        <w:rPr>
          <w:sz w:val="22"/>
          <w:szCs w:val="22"/>
        </w:rPr>
        <w:t>nástupu servisného technika na opravu</w:t>
      </w:r>
      <w:r w:rsidRPr="001F3C81">
        <w:rPr>
          <w:sz w:val="22"/>
          <w:szCs w:val="22"/>
        </w:rPr>
        <w:t xml:space="preserve"> v prípade ak ide o odstránenie poruchy bez náhradných dielov.</w:t>
      </w:r>
      <w:r>
        <w:rPr>
          <w:sz w:val="22"/>
          <w:szCs w:val="22"/>
        </w:rPr>
        <w:t xml:space="preserve"> </w:t>
      </w:r>
      <w:r w:rsidRPr="008546AD">
        <w:rPr>
          <w:bCs/>
          <w:sz w:val="22"/>
        </w:rPr>
        <w:t>Ak pripadne koniec lehoty na deň pracovného voľna, tak lehota končí až nasledujúci pracovný deň.</w:t>
      </w:r>
    </w:p>
    <w:p w:rsidR="00064C96" w:rsidRPr="00BC21CE" w:rsidRDefault="00064C96" w:rsidP="00064C96">
      <w:pPr>
        <w:numPr>
          <w:ilvl w:val="1"/>
          <w:numId w:val="23"/>
        </w:numPr>
        <w:spacing w:after="120"/>
        <w:rPr>
          <w:bCs/>
          <w:color w:val="FF0000"/>
          <w:sz w:val="22"/>
        </w:rPr>
      </w:pPr>
      <w:r>
        <w:rPr>
          <w:bCs/>
          <w:sz w:val="22"/>
        </w:rPr>
        <w:t xml:space="preserve">Predávajúci garantuje dostupnosť originálnych náhradných dielov po dobu 5 rokov od zahájenia prevádzky predmetu kúpy. </w:t>
      </w:r>
    </w:p>
    <w:p w:rsidR="00064C96" w:rsidRDefault="00064C96" w:rsidP="00064C96">
      <w:pPr>
        <w:numPr>
          <w:ilvl w:val="0"/>
          <w:numId w:val="23"/>
        </w:numPr>
        <w:jc w:val="center"/>
        <w:rPr>
          <w:b/>
        </w:rPr>
      </w:pPr>
    </w:p>
    <w:p w:rsidR="00064C96" w:rsidRDefault="00064C96" w:rsidP="00064C96">
      <w:pPr>
        <w:spacing w:after="120"/>
        <w:ind w:left="432"/>
        <w:rPr>
          <w:b/>
          <w:bCs/>
        </w:rPr>
      </w:pPr>
      <w:r>
        <w:rPr>
          <w:b/>
          <w:bCs/>
        </w:rPr>
        <w:t xml:space="preserve">                                                        Sankcie</w:t>
      </w:r>
    </w:p>
    <w:p w:rsidR="00064C96" w:rsidRDefault="00064C96" w:rsidP="00064C96">
      <w:pPr>
        <w:pStyle w:val="Odsekzoznamu"/>
        <w:numPr>
          <w:ilvl w:val="1"/>
          <w:numId w:val="23"/>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w:t>
      </w:r>
      <w:r>
        <w:rPr>
          <w:sz w:val="22"/>
          <w:szCs w:val="22"/>
        </w:rPr>
        <w:lastRenderedPageBreak/>
        <w:t>1 ods. 1 nariadenia vlády č. 21/2013 Z. z., ktorým sa vykonávajú niektoré ustanovenia Obchodného zákonníka.</w:t>
      </w:r>
    </w:p>
    <w:p w:rsidR="00064C96" w:rsidRDefault="00064C96" w:rsidP="00064C96">
      <w:pPr>
        <w:pStyle w:val="Odsekzoznamu"/>
        <w:numPr>
          <w:ilvl w:val="1"/>
          <w:numId w:val="23"/>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Pr>
          <w:sz w:val="22"/>
          <w:szCs w:val="22"/>
        </w:rPr>
        <w:fldChar w:fldCharType="begin"/>
      </w:r>
      <w:r>
        <w:rPr>
          <w:sz w:val="22"/>
          <w:szCs w:val="22"/>
        </w:rPr>
        <w:instrText xml:space="preserve"> REF _Ref58239283 \r \h </w:instrText>
      </w:r>
      <w:r>
        <w:rPr>
          <w:sz w:val="22"/>
          <w:szCs w:val="22"/>
        </w:rPr>
      </w:r>
      <w:r>
        <w:rPr>
          <w:sz w:val="22"/>
          <w:szCs w:val="22"/>
        </w:rPr>
        <w:fldChar w:fldCharType="separate"/>
      </w:r>
      <w:r>
        <w:rPr>
          <w:sz w:val="22"/>
          <w:szCs w:val="22"/>
        </w:rPr>
        <w:t>5.1</w:t>
      </w:r>
      <w:r>
        <w:rPr>
          <w:sz w:val="22"/>
          <w:szCs w:val="22"/>
        </w:rPr>
        <w:fldChar w:fldCharType="end"/>
      </w:r>
      <w:r w:rsidRPr="008D69F9">
        <w:rPr>
          <w:sz w:val="22"/>
          <w:szCs w:val="22"/>
        </w:rPr>
        <w:t xml:space="preserve"> tejto zmluvy. Uplatnením zmluvnej pokuty však nie je dotknutá povinnosť predávajúceho splniť povinnosť, ktorá je uvedená v bode </w:t>
      </w:r>
      <w:r>
        <w:rPr>
          <w:sz w:val="22"/>
          <w:szCs w:val="22"/>
        </w:rPr>
        <w:fldChar w:fldCharType="begin"/>
      </w:r>
      <w:r>
        <w:rPr>
          <w:sz w:val="22"/>
          <w:szCs w:val="22"/>
        </w:rPr>
        <w:instrText xml:space="preserve"> REF _Ref58239283 \r \h </w:instrText>
      </w:r>
      <w:r>
        <w:rPr>
          <w:sz w:val="22"/>
          <w:szCs w:val="22"/>
        </w:rPr>
      </w:r>
      <w:r>
        <w:rPr>
          <w:sz w:val="22"/>
          <w:szCs w:val="22"/>
        </w:rPr>
        <w:fldChar w:fldCharType="separate"/>
      </w:r>
      <w:r>
        <w:rPr>
          <w:sz w:val="22"/>
          <w:szCs w:val="22"/>
        </w:rPr>
        <w:t>5.1</w:t>
      </w:r>
      <w:r>
        <w:rPr>
          <w:sz w:val="22"/>
          <w:szCs w:val="22"/>
        </w:rPr>
        <w:fldChar w:fldCharType="end"/>
      </w:r>
      <w:r w:rsidRPr="008D69F9">
        <w:rPr>
          <w:sz w:val="22"/>
          <w:szCs w:val="22"/>
        </w:rPr>
        <w:t xml:space="preserve"> tejto zmluvy.</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064C96" w:rsidRDefault="00064C96" w:rsidP="00064C96">
      <w:pPr>
        <w:pStyle w:val="Odsekzoznamu"/>
        <w:numPr>
          <w:ilvl w:val="1"/>
          <w:numId w:val="23"/>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064C96" w:rsidRDefault="00064C96" w:rsidP="00064C96">
      <w:pPr>
        <w:pStyle w:val="Odsekzoznamu"/>
        <w:ind w:left="480"/>
        <w:rPr>
          <w:b/>
        </w:rPr>
      </w:pPr>
    </w:p>
    <w:p w:rsidR="00064C96" w:rsidRDefault="00064C96" w:rsidP="00064C96">
      <w:pPr>
        <w:numPr>
          <w:ilvl w:val="0"/>
          <w:numId w:val="23"/>
        </w:numPr>
        <w:jc w:val="center"/>
        <w:rPr>
          <w:b/>
        </w:rPr>
      </w:pPr>
    </w:p>
    <w:p w:rsidR="00064C96" w:rsidRDefault="00064C96" w:rsidP="00064C96">
      <w:pPr>
        <w:spacing w:after="120"/>
        <w:ind w:left="432"/>
        <w:jc w:val="center"/>
        <w:rPr>
          <w:b/>
        </w:rPr>
      </w:pPr>
      <w:r>
        <w:rPr>
          <w:b/>
        </w:rPr>
        <w:t>Prechod rizika a prechod vlastníckeho práva</w:t>
      </w:r>
    </w:p>
    <w:p w:rsidR="00064C96" w:rsidRDefault="00064C96" w:rsidP="00064C96">
      <w:pPr>
        <w:pStyle w:val="Odsekzoznamu"/>
        <w:numPr>
          <w:ilvl w:val="1"/>
          <w:numId w:val="23"/>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064C96" w:rsidRDefault="00064C96" w:rsidP="00064C96">
      <w:pPr>
        <w:pStyle w:val="Odsekzoznamu"/>
        <w:numPr>
          <w:ilvl w:val="1"/>
          <w:numId w:val="23"/>
        </w:numPr>
        <w:contextualSpacing w:val="0"/>
        <w:rPr>
          <w:sz w:val="22"/>
          <w:szCs w:val="22"/>
        </w:rPr>
      </w:pPr>
      <w:r>
        <w:rPr>
          <w:sz w:val="22"/>
          <w:szCs w:val="22"/>
        </w:rPr>
        <w:t>Prechod vlastníckeho práva k tovaru prechádza z predávajúceho na kupujúceho okamihom odovzdania a prevzatia tovaru.</w:t>
      </w:r>
    </w:p>
    <w:p w:rsidR="00064C96" w:rsidRDefault="00064C96" w:rsidP="00064C96">
      <w:pPr>
        <w:pStyle w:val="Odsekzoznamu"/>
        <w:ind w:left="480"/>
        <w:rPr>
          <w:b/>
        </w:rPr>
      </w:pPr>
    </w:p>
    <w:p w:rsidR="00064C96" w:rsidRDefault="00064C96" w:rsidP="00064C96">
      <w:pPr>
        <w:keepNext/>
        <w:keepLines/>
        <w:numPr>
          <w:ilvl w:val="0"/>
          <w:numId w:val="23"/>
        </w:numPr>
        <w:jc w:val="center"/>
      </w:pPr>
    </w:p>
    <w:p w:rsidR="00064C96" w:rsidRDefault="00064C96" w:rsidP="00064C96">
      <w:pPr>
        <w:keepNext/>
        <w:keepLines/>
        <w:spacing w:after="120"/>
        <w:jc w:val="center"/>
        <w:rPr>
          <w:b/>
        </w:rPr>
      </w:pPr>
      <w:r>
        <w:rPr>
          <w:b/>
        </w:rPr>
        <w:t>Postúpenie a započítanie pohľadávok</w:t>
      </w:r>
    </w:p>
    <w:p w:rsidR="00064C96" w:rsidRDefault="00064C96" w:rsidP="00064C96">
      <w:pPr>
        <w:pStyle w:val="Odsekzoznamu"/>
        <w:numPr>
          <w:ilvl w:val="1"/>
          <w:numId w:val="23"/>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064C96" w:rsidRDefault="00064C96" w:rsidP="00064C96">
      <w:pPr>
        <w:pStyle w:val="Odsekzoznamu"/>
        <w:numPr>
          <w:ilvl w:val="1"/>
          <w:numId w:val="23"/>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064C96" w:rsidRDefault="00064C96" w:rsidP="00064C96">
      <w:pPr>
        <w:pStyle w:val="Odsekzoznamu"/>
        <w:numPr>
          <w:ilvl w:val="1"/>
          <w:numId w:val="23"/>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064C96" w:rsidRDefault="00064C96" w:rsidP="00064C96">
      <w:pPr>
        <w:pStyle w:val="Odsekzoznamu"/>
        <w:numPr>
          <w:ilvl w:val="1"/>
          <w:numId w:val="23"/>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064C96" w:rsidRDefault="00064C96" w:rsidP="00064C96">
      <w:pPr>
        <w:pStyle w:val="tl1"/>
      </w:pPr>
    </w:p>
    <w:p w:rsidR="00064C96" w:rsidRDefault="00064C96" w:rsidP="00064C96">
      <w:pPr>
        <w:numPr>
          <w:ilvl w:val="0"/>
          <w:numId w:val="23"/>
        </w:numPr>
        <w:jc w:val="center"/>
      </w:pPr>
      <w:r>
        <w:t>.</w:t>
      </w:r>
    </w:p>
    <w:p w:rsidR="00064C96" w:rsidRDefault="00064C96" w:rsidP="00064C96">
      <w:pPr>
        <w:spacing w:after="120"/>
        <w:ind w:left="432"/>
        <w:rPr>
          <w:b/>
          <w:bCs/>
        </w:rPr>
      </w:pPr>
      <w:r>
        <w:rPr>
          <w:b/>
          <w:bCs/>
        </w:rPr>
        <w:t xml:space="preserve">                                           Skončenie kúpnej zmluvy</w:t>
      </w:r>
    </w:p>
    <w:p w:rsidR="00064C96" w:rsidRDefault="00064C96" w:rsidP="00064C96">
      <w:pPr>
        <w:pStyle w:val="Default"/>
        <w:numPr>
          <w:ilvl w:val="1"/>
          <w:numId w:val="23"/>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064C96" w:rsidRDefault="00064C96" w:rsidP="00064C96">
      <w:pPr>
        <w:pStyle w:val="Default"/>
        <w:numPr>
          <w:ilvl w:val="1"/>
          <w:numId w:val="23"/>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064C96" w:rsidRDefault="00064C96" w:rsidP="00064C96">
      <w:pPr>
        <w:pStyle w:val="Odsekzoznamu"/>
        <w:numPr>
          <w:ilvl w:val="1"/>
          <w:numId w:val="23"/>
        </w:numPr>
        <w:spacing w:after="120"/>
        <w:contextualSpacing w:val="0"/>
        <w:rPr>
          <w:sz w:val="22"/>
          <w:szCs w:val="22"/>
        </w:rPr>
      </w:pPr>
      <w:r>
        <w:rPr>
          <w:sz w:val="22"/>
          <w:szCs w:val="22"/>
        </w:rPr>
        <w:t>Predávajúci môže od tejto zmluvy odstúpiť v prípade ak sa kupujúci omešká s úhradou faktúry o viac ako 3 mesiace.</w:t>
      </w:r>
    </w:p>
    <w:p w:rsidR="00064C96" w:rsidRDefault="00064C96" w:rsidP="00064C96">
      <w:pPr>
        <w:numPr>
          <w:ilvl w:val="1"/>
          <w:numId w:val="23"/>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064C96" w:rsidRDefault="00064C96" w:rsidP="00064C96">
      <w:pPr>
        <w:numPr>
          <w:ilvl w:val="1"/>
          <w:numId w:val="23"/>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064C96" w:rsidRDefault="00064C96" w:rsidP="00064C96">
      <w:pPr>
        <w:numPr>
          <w:ilvl w:val="1"/>
          <w:numId w:val="23"/>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064C96" w:rsidRDefault="00064C96" w:rsidP="00064C96">
      <w:pPr>
        <w:numPr>
          <w:ilvl w:val="1"/>
          <w:numId w:val="23"/>
        </w:numPr>
        <w:rPr>
          <w:iCs/>
          <w:sz w:val="22"/>
        </w:rPr>
      </w:pPr>
      <w:r>
        <w:rPr>
          <w:iCs/>
          <w:sz w:val="22"/>
        </w:rPr>
        <w:t xml:space="preserve">Ak sa zmluvné strany písomne nedohodnú inak, v prípade ukončenia tejto zmluvy, podľa tohto článku, si zmluvné strany bezodkladne vrátia poskytnuté plnenia. </w:t>
      </w:r>
    </w:p>
    <w:p w:rsidR="00064C96" w:rsidRDefault="00064C96" w:rsidP="00064C96">
      <w:pPr>
        <w:ind w:left="567" w:hanging="567"/>
        <w:rPr>
          <w:iCs/>
          <w:sz w:val="22"/>
        </w:rPr>
      </w:pPr>
    </w:p>
    <w:p w:rsidR="00064C96" w:rsidRDefault="00064C96" w:rsidP="00064C96">
      <w:pPr>
        <w:pStyle w:val="Bezriadkovania"/>
        <w:numPr>
          <w:ilvl w:val="1"/>
          <w:numId w:val="23"/>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064C96" w:rsidRDefault="00064C96" w:rsidP="00064C96">
      <w:pPr>
        <w:pStyle w:val="Bezriadkovania"/>
        <w:ind w:left="567" w:hanging="567"/>
        <w:jc w:val="both"/>
        <w:rPr>
          <w:rFonts w:ascii="Times New Roman" w:hAnsi="Times New Roman"/>
        </w:rPr>
      </w:pPr>
    </w:p>
    <w:p w:rsidR="00064C96" w:rsidRDefault="00064C96" w:rsidP="00064C96">
      <w:pPr>
        <w:pStyle w:val="Bezriadkovania"/>
        <w:numPr>
          <w:ilvl w:val="1"/>
          <w:numId w:val="23"/>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064C96" w:rsidRDefault="00064C96" w:rsidP="00064C96">
      <w:pPr>
        <w:jc w:val="center"/>
        <w:rPr>
          <w:b/>
          <w:szCs w:val="24"/>
          <w:lang w:val="pl-PL"/>
        </w:rPr>
      </w:pPr>
    </w:p>
    <w:p w:rsidR="00064C96" w:rsidRDefault="00064C96" w:rsidP="00064C96">
      <w:pPr>
        <w:numPr>
          <w:ilvl w:val="0"/>
          <w:numId w:val="23"/>
        </w:numPr>
        <w:jc w:val="center"/>
        <w:rPr>
          <w:b/>
        </w:rPr>
      </w:pPr>
    </w:p>
    <w:p w:rsidR="00064C96" w:rsidRDefault="00064C96" w:rsidP="00064C96">
      <w:pPr>
        <w:spacing w:after="120"/>
        <w:jc w:val="center"/>
        <w:rPr>
          <w:b/>
          <w:bCs/>
        </w:rPr>
      </w:pPr>
      <w:r>
        <w:rPr>
          <w:b/>
          <w:bCs/>
        </w:rPr>
        <w:t>Platnosť a účinnosť kúpnej zmluvy</w:t>
      </w:r>
    </w:p>
    <w:p w:rsidR="00064C96" w:rsidRDefault="00064C96" w:rsidP="00064C96">
      <w:pPr>
        <w:numPr>
          <w:ilvl w:val="1"/>
          <w:numId w:val="23"/>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064C96" w:rsidRDefault="00064C96" w:rsidP="00064C96">
      <w:pPr>
        <w:ind w:left="567" w:hanging="567"/>
        <w:rPr>
          <w:sz w:val="22"/>
        </w:rPr>
      </w:pPr>
    </w:p>
    <w:p w:rsidR="00064C96" w:rsidRDefault="00064C96" w:rsidP="00064C96">
      <w:pPr>
        <w:numPr>
          <w:ilvl w:val="0"/>
          <w:numId w:val="23"/>
        </w:numPr>
        <w:jc w:val="center"/>
        <w:rPr>
          <w:b/>
          <w:szCs w:val="24"/>
        </w:rPr>
      </w:pPr>
    </w:p>
    <w:p w:rsidR="00064C96" w:rsidRDefault="00064C96" w:rsidP="00064C96">
      <w:pPr>
        <w:ind w:left="432"/>
        <w:rPr>
          <w:b/>
          <w:szCs w:val="24"/>
        </w:rPr>
      </w:pPr>
      <w:r>
        <w:rPr>
          <w:b/>
          <w:szCs w:val="24"/>
        </w:rPr>
        <w:t xml:space="preserve">                                                        </w:t>
      </w:r>
      <w:r w:rsidRPr="00F33AF7">
        <w:rPr>
          <w:b/>
          <w:szCs w:val="24"/>
        </w:rPr>
        <w:t>Kontrola</w:t>
      </w:r>
    </w:p>
    <w:p w:rsidR="00064C96" w:rsidRDefault="00064C96" w:rsidP="00064C96">
      <w:pPr>
        <w:ind w:left="567" w:hanging="567"/>
        <w:jc w:val="center"/>
        <w:rPr>
          <w:b/>
          <w:szCs w:val="24"/>
        </w:rPr>
      </w:pPr>
    </w:p>
    <w:p w:rsidR="00064C96" w:rsidRDefault="00064C96" w:rsidP="00064C96">
      <w:pPr>
        <w:numPr>
          <w:ilvl w:val="1"/>
          <w:numId w:val="23"/>
        </w:numPr>
        <w:tabs>
          <w:tab w:val="left" w:pos="567"/>
        </w:tabs>
        <w:rPr>
          <w:sz w:val="22"/>
        </w:rPr>
      </w:pPr>
      <w:bookmarkStart w:id="3" w:name="_Ref58239225"/>
      <w:r>
        <w:rPr>
          <w:sz w:val="22"/>
        </w:rPr>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w:t>
      </w:r>
      <w:r>
        <w:rPr>
          <w:sz w:val="22"/>
        </w:rPr>
        <w:t xml:space="preserve"> a počas platnosti a účinnosti 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3"/>
    </w:p>
    <w:p w:rsidR="00064C96" w:rsidRDefault="00064C96" w:rsidP="00064C96">
      <w:pPr>
        <w:pStyle w:val="Odsekzoznamu"/>
        <w:numPr>
          <w:ilvl w:val="2"/>
          <w:numId w:val="23"/>
        </w:numPr>
        <w:suppressAutoHyphens/>
        <w:ind w:hanging="11"/>
        <w:rPr>
          <w:sz w:val="22"/>
          <w:szCs w:val="22"/>
        </w:rPr>
      </w:pPr>
      <w:r w:rsidRPr="00590C9D">
        <w:rPr>
          <w:sz w:val="22"/>
          <w:szCs w:val="22"/>
        </w:rPr>
        <w:t>Riadiaci orgán (poskytovateľ ) a ním poverené osoby;</w:t>
      </w:r>
    </w:p>
    <w:p w:rsidR="00064C96" w:rsidRDefault="00064C96" w:rsidP="00064C96">
      <w:pPr>
        <w:pStyle w:val="Odsekzoznamu"/>
        <w:numPr>
          <w:ilvl w:val="2"/>
          <w:numId w:val="23"/>
        </w:numPr>
        <w:suppressAutoHyphens/>
        <w:ind w:hanging="11"/>
        <w:rPr>
          <w:sz w:val="22"/>
          <w:szCs w:val="22"/>
        </w:rPr>
      </w:pPr>
      <w:r w:rsidRPr="00590C9D">
        <w:rPr>
          <w:sz w:val="22"/>
          <w:szCs w:val="22"/>
        </w:rPr>
        <w:lastRenderedPageBreak/>
        <w:t>Najvyšší kontrolný úrad SR;</w:t>
      </w:r>
    </w:p>
    <w:p w:rsidR="00064C96" w:rsidRDefault="00064C96" w:rsidP="00064C96">
      <w:pPr>
        <w:pStyle w:val="Odsekzoznamu"/>
        <w:numPr>
          <w:ilvl w:val="2"/>
          <w:numId w:val="23"/>
        </w:numPr>
        <w:suppressAutoHyphens/>
        <w:ind w:hanging="11"/>
        <w:rPr>
          <w:sz w:val="22"/>
          <w:szCs w:val="22"/>
        </w:rPr>
      </w:pPr>
      <w:r w:rsidRPr="00590C9D">
        <w:rPr>
          <w:sz w:val="22"/>
          <w:szCs w:val="22"/>
        </w:rPr>
        <w:t>príslušná správa finančnej kontroly;</w:t>
      </w:r>
    </w:p>
    <w:p w:rsidR="00064C96" w:rsidRDefault="00064C96" w:rsidP="00064C96">
      <w:pPr>
        <w:pStyle w:val="Odsekzoznamu"/>
        <w:numPr>
          <w:ilvl w:val="2"/>
          <w:numId w:val="23"/>
        </w:numPr>
        <w:suppressAutoHyphens/>
        <w:ind w:hanging="11"/>
        <w:rPr>
          <w:sz w:val="22"/>
          <w:szCs w:val="22"/>
        </w:rPr>
      </w:pPr>
      <w:r w:rsidRPr="00590C9D">
        <w:rPr>
          <w:sz w:val="22"/>
          <w:szCs w:val="22"/>
        </w:rPr>
        <w:t>certifikačný orgán a nimi poverené osoby;</w:t>
      </w:r>
    </w:p>
    <w:p w:rsidR="00064C96" w:rsidRDefault="00064C96" w:rsidP="00064C96">
      <w:pPr>
        <w:pStyle w:val="Odsekzoznamu"/>
        <w:numPr>
          <w:ilvl w:val="2"/>
          <w:numId w:val="23"/>
        </w:numPr>
        <w:suppressAutoHyphens/>
        <w:ind w:hanging="11"/>
        <w:rPr>
          <w:sz w:val="22"/>
          <w:szCs w:val="22"/>
        </w:rPr>
      </w:pPr>
      <w:r w:rsidRPr="00590C9D">
        <w:rPr>
          <w:sz w:val="22"/>
          <w:szCs w:val="22"/>
        </w:rPr>
        <w:t>orgán auditu, jeho spolupracujúce orgány a nimi poverené osoby;</w:t>
      </w:r>
    </w:p>
    <w:p w:rsidR="00064C96" w:rsidRDefault="00064C96" w:rsidP="00064C96">
      <w:pPr>
        <w:pStyle w:val="Odsekzoznamu"/>
        <w:numPr>
          <w:ilvl w:val="2"/>
          <w:numId w:val="23"/>
        </w:numPr>
        <w:suppressAutoHyphens/>
        <w:ind w:hanging="11"/>
        <w:rPr>
          <w:sz w:val="22"/>
          <w:szCs w:val="22"/>
        </w:rPr>
      </w:pPr>
      <w:r w:rsidRPr="00590C9D">
        <w:rPr>
          <w:sz w:val="22"/>
          <w:szCs w:val="22"/>
        </w:rPr>
        <w:t>splnomocnení zástupcovia Európskej Komisie a Európskeho dvora audítorov, osoby prizvané orgánmi, ktoré sú uvedené ako oprávnené osoby v súlade s príslušnými právnymi predpismi SR a EÚ;</w:t>
      </w:r>
    </w:p>
    <w:p w:rsidR="00064C96" w:rsidRPr="00590C9D" w:rsidRDefault="00064C96" w:rsidP="00064C96">
      <w:pPr>
        <w:pStyle w:val="Odsekzoznamu"/>
        <w:suppressAutoHyphens/>
        <w:ind w:left="1276"/>
        <w:rPr>
          <w:sz w:val="22"/>
          <w:szCs w:val="22"/>
        </w:rPr>
      </w:pPr>
    </w:p>
    <w:p w:rsidR="00064C96" w:rsidRDefault="00064C96" w:rsidP="00064C96">
      <w:pPr>
        <w:numPr>
          <w:ilvl w:val="1"/>
          <w:numId w:val="23"/>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Pr>
          <w:sz w:val="22"/>
        </w:rPr>
        <w:fldChar w:fldCharType="begin"/>
      </w:r>
      <w:r>
        <w:rPr>
          <w:sz w:val="22"/>
        </w:rPr>
        <w:instrText xml:space="preserve"> REF _Ref58239225 \r \h </w:instrText>
      </w:r>
      <w:r>
        <w:rPr>
          <w:sz w:val="22"/>
        </w:rPr>
      </w:r>
      <w:r>
        <w:rPr>
          <w:sz w:val="22"/>
        </w:rPr>
        <w:fldChar w:fldCharType="separate"/>
      </w:r>
      <w:r>
        <w:rPr>
          <w:sz w:val="22"/>
        </w:rPr>
        <w:t>14.1</w:t>
      </w:r>
      <w:r>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064C96" w:rsidRPr="00590C9D" w:rsidRDefault="00064C96" w:rsidP="00064C96">
      <w:pPr>
        <w:suppressAutoHyphens/>
        <w:rPr>
          <w:sz w:val="22"/>
        </w:rPr>
      </w:pPr>
    </w:p>
    <w:p w:rsidR="00064C96" w:rsidRDefault="00064C96" w:rsidP="00064C96">
      <w:pPr>
        <w:numPr>
          <w:ilvl w:val="1"/>
          <w:numId w:val="23"/>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064C96" w:rsidRPr="00590C9D" w:rsidRDefault="00064C96" w:rsidP="00064C96">
      <w:pPr>
        <w:suppressAutoHyphens/>
        <w:ind w:firstLine="1"/>
        <w:rPr>
          <w:sz w:val="22"/>
        </w:rPr>
      </w:pPr>
    </w:p>
    <w:p w:rsidR="00064C96" w:rsidRDefault="00064C96" w:rsidP="00064C96">
      <w:pPr>
        <w:numPr>
          <w:ilvl w:val="1"/>
          <w:numId w:val="23"/>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064C96" w:rsidRDefault="00064C96" w:rsidP="00064C96">
      <w:pPr>
        <w:ind w:left="709"/>
      </w:pPr>
    </w:p>
    <w:p w:rsidR="00064C96" w:rsidRDefault="00064C96" w:rsidP="00064C96">
      <w:pPr>
        <w:numPr>
          <w:ilvl w:val="0"/>
          <w:numId w:val="23"/>
        </w:numPr>
        <w:jc w:val="center"/>
        <w:rPr>
          <w:b/>
        </w:rPr>
      </w:pPr>
    </w:p>
    <w:p w:rsidR="00064C96" w:rsidRDefault="00064C96" w:rsidP="00064C96">
      <w:pPr>
        <w:rPr>
          <w:b/>
          <w:bCs/>
        </w:rPr>
      </w:pPr>
      <w:r>
        <w:rPr>
          <w:b/>
          <w:bCs/>
        </w:rPr>
        <w:t xml:space="preserve">                                                             Mlčanlivosť</w:t>
      </w:r>
    </w:p>
    <w:p w:rsidR="00064C96" w:rsidRDefault="00064C96" w:rsidP="00064C96">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064C96" w:rsidRPr="00ED3047" w:rsidRDefault="00064C96" w:rsidP="00064C96">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064C96" w:rsidRDefault="00064C96" w:rsidP="00064C96">
      <w:pPr>
        <w:numPr>
          <w:ilvl w:val="0"/>
          <w:numId w:val="23"/>
        </w:numPr>
        <w:autoSpaceDE w:val="0"/>
        <w:autoSpaceDN w:val="0"/>
        <w:adjustRightInd w:val="0"/>
        <w:jc w:val="center"/>
        <w:rPr>
          <w:b/>
          <w:szCs w:val="24"/>
        </w:rPr>
      </w:pPr>
    </w:p>
    <w:p w:rsidR="00064C96" w:rsidRDefault="00064C96" w:rsidP="00064C96">
      <w:pPr>
        <w:autoSpaceDE w:val="0"/>
        <w:autoSpaceDN w:val="0"/>
        <w:adjustRightInd w:val="0"/>
        <w:jc w:val="center"/>
        <w:rPr>
          <w:b/>
          <w:szCs w:val="24"/>
        </w:rPr>
      </w:pPr>
      <w:r>
        <w:rPr>
          <w:b/>
          <w:szCs w:val="24"/>
        </w:rPr>
        <w:t>Udelenie licencie</w:t>
      </w:r>
    </w:p>
    <w:p w:rsidR="00064C96" w:rsidRDefault="00064C96" w:rsidP="00064C96">
      <w:pPr>
        <w:numPr>
          <w:ilvl w:val="1"/>
          <w:numId w:val="23"/>
        </w:numPr>
        <w:autoSpaceDE w:val="0"/>
        <w:autoSpaceDN w:val="0"/>
        <w:adjustRightInd w:val="0"/>
        <w:spacing w:before="120"/>
        <w:rPr>
          <w:sz w:val="22"/>
        </w:rPr>
      </w:pPr>
      <w:r>
        <w:rPr>
          <w:sz w:val="22"/>
        </w:rPr>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w:t>
      </w:r>
      <w:r>
        <w:rPr>
          <w:sz w:val="22"/>
        </w:rPr>
        <w:lastRenderedPageBreak/>
        <w:t xml:space="preserve">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064C96" w:rsidRDefault="00064C96" w:rsidP="00064C96">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064C96" w:rsidRDefault="00064C96" w:rsidP="00064C96">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064C96" w:rsidRDefault="00064C96" w:rsidP="00064C96">
      <w:pPr>
        <w:jc w:val="center"/>
        <w:rPr>
          <w:b/>
        </w:rPr>
      </w:pPr>
    </w:p>
    <w:p w:rsidR="00064C96" w:rsidRDefault="00064C96" w:rsidP="00064C96">
      <w:pPr>
        <w:numPr>
          <w:ilvl w:val="0"/>
          <w:numId w:val="23"/>
        </w:numPr>
        <w:jc w:val="center"/>
        <w:rPr>
          <w:b/>
        </w:rPr>
      </w:pPr>
    </w:p>
    <w:p w:rsidR="00064C96" w:rsidRDefault="00064C96" w:rsidP="00064C96">
      <w:pPr>
        <w:spacing w:after="120" w:line="276" w:lineRule="auto"/>
        <w:ind w:left="432"/>
        <w:rPr>
          <w:b/>
          <w:bCs/>
        </w:rPr>
      </w:pPr>
      <w:r>
        <w:rPr>
          <w:b/>
          <w:bCs/>
        </w:rPr>
        <w:t xml:space="preserve">                                             Záverečné ustanovenia</w:t>
      </w:r>
    </w:p>
    <w:p w:rsidR="00064C96" w:rsidRDefault="00064C96" w:rsidP="00064C96">
      <w:pPr>
        <w:numPr>
          <w:ilvl w:val="1"/>
          <w:numId w:val="23"/>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064C96" w:rsidRDefault="00064C96" w:rsidP="00064C96">
      <w:pPr>
        <w:numPr>
          <w:ilvl w:val="1"/>
          <w:numId w:val="23"/>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064C96" w:rsidRDefault="00064C96" w:rsidP="00064C96">
      <w:pPr>
        <w:numPr>
          <w:ilvl w:val="1"/>
          <w:numId w:val="23"/>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064C96" w:rsidRDefault="00064C96" w:rsidP="00064C96">
      <w:pPr>
        <w:numPr>
          <w:ilvl w:val="1"/>
          <w:numId w:val="23"/>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64C96" w:rsidRDefault="00064C96" w:rsidP="00064C96">
      <w:pPr>
        <w:numPr>
          <w:ilvl w:val="1"/>
          <w:numId w:val="23"/>
        </w:numPr>
        <w:spacing w:after="120"/>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064C96" w:rsidRDefault="00064C96" w:rsidP="00064C96">
      <w:pPr>
        <w:numPr>
          <w:ilvl w:val="1"/>
          <w:numId w:val="23"/>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w:t>
      </w:r>
      <w:r>
        <w:rPr>
          <w:color w:val="000000"/>
          <w:sz w:val="22"/>
        </w:rPr>
        <w:lastRenderedPageBreak/>
        <w:t xml:space="preserve">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064C96" w:rsidRDefault="00064C96" w:rsidP="00064C96">
      <w:pPr>
        <w:numPr>
          <w:ilvl w:val="1"/>
          <w:numId w:val="23"/>
        </w:numPr>
        <w:spacing w:after="120"/>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064C96" w:rsidRDefault="00064C96" w:rsidP="00064C96">
      <w:pPr>
        <w:numPr>
          <w:ilvl w:val="1"/>
          <w:numId w:val="23"/>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64C96" w:rsidRDefault="00064C96" w:rsidP="00064C96">
      <w:pPr>
        <w:numPr>
          <w:ilvl w:val="1"/>
          <w:numId w:val="23"/>
        </w:numPr>
        <w:spacing w:after="120"/>
        <w:rPr>
          <w:color w:val="000000"/>
          <w:sz w:val="22"/>
        </w:rPr>
      </w:pPr>
      <w:r>
        <w:rPr>
          <w:sz w:val="22"/>
        </w:rPr>
        <w:t xml:space="preserve">Neoddeliteľnou súčasťou tejto kúpnej zmluvy sú: </w:t>
      </w:r>
    </w:p>
    <w:p w:rsidR="00064C96" w:rsidRDefault="00064C96" w:rsidP="00064C96">
      <w:pPr>
        <w:ind w:left="567"/>
        <w:jc w:val="left"/>
        <w:rPr>
          <w:sz w:val="22"/>
        </w:rPr>
      </w:pPr>
      <w:r>
        <w:rPr>
          <w:sz w:val="22"/>
        </w:rPr>
        <w:t xml:space="preserve">Príloha č. 1 – </w:t>
      </w:r>
      <w:r>
        <w:rPr>
          <w:i/>
          <w:sz w:val="22"/>
        </w:rPr>
        <w:t>Podrobný technický opis predmetu zmluvy,</w:t>
      </w:r>
    </w:p>
    <w:p w:rsidR="00064C96" w:rsidRDefault="00064C96" w:rsidP="00064C96">
      <w:pPr>
        <w:ind w:left="1843" w:hanging="1276"/>
        <w:jc w:val="left"/>
        <w:rPr>
          <w:sz w:val="22"/>
        </w:rPr>
      </w:pPr>
      <w:r>
        <w:rPr>
          <w:sz w:val="22"/>
        </w:rPr>
        <w:t xml:space="preserve">Príloha č. 2 – </w:t>
      </w:r>
      <w:r>
        <w:rPr>
          <w:i/>
          <w:sz w:val="22"/>
        </w:rPr>
        <w:t xml:space="preserve">Cenová ponuka č. </w:t>
      </w:r>
      <w:r>
        <w:rPr>
          <w:sz w:val="22"/>
          <w:u w:val="single"/>
        </w:rPr>
        <w:fldChar w:fldCharType="begin"/>
      </w:r>
      <w:r>
        <w:rPr>
          <w:sz w:val="22"/>
          <w:u w:val="single"/>
        </w:rPr>
        <w:instrText xml:space="preserve"> FORMTEXT </w:instrText>
      </w:r>
      <w:r>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sz w:val="22"/>
          <w:u w:val="single"/>
        </w:rPr>
        <w:fldChar w:fldCharType="end"/>
      </w:r>
      <w:r>
        <w:rPr>
          <w:sz w:val="22"/>
        </w:rPr>
        <w:t xml:space="preserve"> zo dňa </w:t>
      </w:r>
      <w:r>
        <w:rPr>
          <w:sz w:val="22"/>
          <w:u w:val="single"/>
        </w:rPr>
        <w:fldChar w:fldCharType="begin"/>
      </w:r>
      <w:r>
        <w:rPr>
          <w:sz w:val="22"/>
          <w:u w:val="single"/>
        </w:rPr>
        <w:instrText xml:space="preserve"> FORMTEXT </w:instrText>
      </w:r>
      <w:r>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064C96" w:rsidRDefault="00064C96" w:rsidP="00064C96">
      <w:pPr>
        <w:ind w:left="567"/>
        <w:jc w:val="left"/>
        <w:rPr>
          <w:i/>
          <w:iCs/>
          <w:sz w:val="22"/>
        </w:rPr>
      </w:pPr>
      <w:r>
        <w:rPr>
          <w:sz w:val="22"/>
        </w:rPr>
        <w:t xml:space="preserve">Príloha č. 3 – </w:t>
      </w:r>
      <w:r>
        <w:rPr>
          <w:i/>
          <w:iCs/>
          <w:sz w:val="22"/>
        </w:rPr>
        <w:t>Vyhlásenie uchádzača o subdodávkach.</w:t>
      </w:r>
    </w:p>
    <w:p w:rsidR="00064C96" w:rsidRDefault="00064C96" w:rsidP="00064C96">
      <w:pPr>
        <w:ind w:left="567"/>
        <w:rPr>
          <w:i/>
          <w:iCs/>
          <w:sz w:val="22"/>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ind w:left="0"/>
        <w:contextualSpacing w:val="0"/>
      </w:pPr>
    </w:p>
    <w:p w:rsidR="00064C96" w:rsidRDefault="00064C96" w:rsidP="00064C96">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064C96" w:rsidTr="0080411E">
        <w:trPr>
          <w:trHeight w:val="620"/>
          <w:jc w:val="center"/>
        </w:trPr>
        <w:tc>
          <w:tcPr>
            <w:tcW w:w="4676" w:type="dxa"/>
          </w:tcPr>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064C96" w:rsidTr="0080411E">
        <w:trPr>
          <w:trHeight w:val="2512"/>
          <w:jc w:val="center"/>
        </w:trPr>
        <w:tc>
          <w:tcPr>
            <w:tcW w:w="4676" w:type="dxa"/>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64C96" w:rsidRDefault="00064C96" w:rsidP="0080411E">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064C96" w:rsidRDefault="00064C96" w:rsidP="0080411E">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064C96" w:rsidRDefault="00064C96" w:rsidP="0080411E">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tc>
      </w:tr>
      <w:tr w:rsidR="00064C96" w:rsidTr="0080411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064C96" w:rsidRDefault="004F7A96" w:rsidP="00064C96"/>
    <w:sectPr w:rsidR="004F7A96" w:rsidRPr="00064C96"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8E6" w:rsidRDefault="003B08E6" w:rsidP="002D41F6">
      <w:r>
        <w:separator/>
      </w:r>
    </w:p>
  </w:endnote>
  <w:endnote w:type="continuationSeparator" w:id="0">
    <w:p w:rsidR="003B08E6" w:rsidRDefault="003B08E6"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2D41F6" w:rsidRDefault="00761017">
        <w:pPr>
          <w:pStyle w:val="Pta"/>
          <w:jc w:val="right"/>
        </w:pPr>
        <w:r w:rsidRPr="009D1B3E">
          <w:rPr>
            <w:sz w:val="20"/>
            <w:szCs w:val="20"/>
          </w:rPr>
          <w:fldChar w:fldCharType="begin"/>
        </w:r>
        <w:r w:rsidR="001158C5" w:rsidRPr="009D1B3E">
          <w:rPr>
            <w:sz w:val="20"/>
            <w:szCs w:val="20"/>
          </w:rPr>
          <w:instrText xml:space="preserve"> PAGE   \* MERGEFORMAT </w:instrText>
        </w:r>
        <w:r w:rsidRPr="009D1B3E">
          <w:rPr>
            <w:sz w:val="20"/>
            <w:szCs w:val="20"/>
          </w:rPr>
          <w:fldChar w:fldCharType="separate"/>
        </w:r>
        <w:r w:rsidR="00064C96">
          <w:rPr>
            <w:noProof/>
            <w:sz w:val="20"/>
            <w:szCs w:val="20"/>
          </w:rPr>
          <w:t>2</w:t>
        </w:r>
        <w:r w:rsidRPr="009D1B3E">
          <w:rPr>
            <w:sz w:val="20"/>
            <w:szCs w:val="20"/>
          </w:rPr>
          <w:fldChar w:fldCharType="end"/>
        </w:r>
      </w:p>
    </w:sdtContent>
  </w:sdt>
  <w:p w:rsidR="002D41F6" w:rsidRDefault="002D41F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8E6" w:rsidRDefault="003B08E6" w:rsidP="002D41F6">
      <w:r>
        <w:separator/>
      </w:r>
    </w:p>
  </w:footnote>
  <w:footnote w:type="continuationSeparator" w:id="0">
    <w:p w:rsidR="003B08E6" w:rsidRDefault="003B08E6"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E"/>
    <w:multiLevelType w:val="hybridMultilevel"/>
    <w:tmpl w:val="611CDB7A"/>
    <w:lvl w:ilvl="0" w:tplc="67C08D3C">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A20623"/>
    <w:multiLevelType w:val="multilevel"/>
    <w:tmpl w:val="271CE5CA"/>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B0257BC"/>
    <w:multiLevelType w:val="multilevel"/>
    <w:tmpl w:val="7BC245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30D813BE"/>
    <w:multiLevelType w:val="multilevel"/>
    <w:tmpl w:val="1B1414C0"/>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0563A95"/>
    <w:multiLevelType w:val="multilevel"/>
    <w:tmpl w:val="4FEA5C8E"/>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9">
    <w:nsid w:val="61AE1F9F"/>
    <w:multiLevelType w:val="hybridMultilevel"/>
    <w:tmpl w:val="7CCE71E2"/>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nsid w:val="75116A84"/>
    <w:multiLevelType w:val="multilevel"/>
    <w:tmpl w:val="2FBA66C8"/>
    <w:lvl w:ilvl="0">
      <w:start w:val="4"/>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0"/>
  </w:num>
  <w:num w:numId="3">
    <w:abstractNumId w:val="12"/>
  </w:num>
  <w:num w:numId="4">
    <w:abstractNumId w:val="4"/>
  </w:num>
  <w:num w:numId="5">
    <w:abstractNumId w:val="9"/>
  </w:num>
  <w:num w:numId="6">
    <w:abstractNumId w:val="10"/>
  </w:num>
  <w:num w:numId="7">
    <w:abstractNumId w:val="5"/>
  </w:num>
  <w:num w:numId="8">
    <w:abstractNumId w:val="7"/>
  </w:num>
  <w:num w:numId="9">
    <w:abstractNumId w:val="2"/>
  </w:num>
  <w:num w:numId="10">
    <w:abstractNumId w:val="1"/>
  </w:num>
  <w:num w:numId="11">
    <w:abstractNumId w:val="6"/>
  </w:num>
  <w:num w:numId="12">
    <w:abstractNumId w:val="8"/>
  </w:num>
  <w:num w:numId="13">
    <w:abstractNumId w:val="11"/>
  </w:num>
  <w:num w:numId="14">
    <w:abstractNumId w:val="3"/>
  </w:num>
  <w:num w:numId="15">
    <w:abstractNumId w:val="22"/>
  </w:num>
  <w:num w:numId="16">
    <w:abstractNumId w:val="20"/>
  </w:num>
  <w:num w:numId="17">
    <w:abstractNumId w:val="13"/>
  </w:num>
  <w:num w:numId="18">
    <w:abstractNumId w:val="19"/>
  </w:num>
  <w:num w:numId="19">
    <w:abstractNumId w:val="15"/>
  </w:num>
  <w:num w:numId="20">
    <w:abstractNumId w:val="17"/>
  </w:num>
  <w:num w:numId="21">
    <w:abstractNumId w:val="21"/>
  </w:num>
  <w:num w:numId="22">
    <w:abstractNumId w:val="1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64C96"/>
    <w:rsid w:val="00074F5C"/>
    <w:rsid w:val="00090EB6"/>
    <w:rsid w:val="000D019F"/>
    <w:rsid w:val="001158C5"/>
    <w:rsid w:val="001713EC"/>
    <w:rsid w:val="001B6BB9"/>
    <w:rsid w:val="001E7E1E"/>
    <w:rsid w:val="002D41F6"/>
    <w:rsid w:val="002E7534"/>
    <w:rsid w:val="003127FF"/>
    <w:rsid w:val="00383245"/>
    <w:rsid w:val="003B08E6"/>
    <w:rsid w:val="003B747E"/>
    <w:rsid w:val="003F0465"/>
    <w:rsid w:val="00415DD9"/>
    <w:rsid w:val="00465288"/>
    <w:rsid w:val="00477A83"/>
    <w:rsid w:val="004836D8"/>
    <w:rsid w:val="00490951"/>
    <w:rsid w:val="004D6624"/>
    <w:rsid w:val="004D701A"/>
    <w:rsid w:val="004F7A96"/>
    <w:rsid w:val="005036D3"/>
    <w:rsid w:val="005457F9"/>
    <w:rsid w:val="00546886"/>
    <w:rsid w:val="005C541B"/>
    <w:rsid w:val="005F2056"/>
    <w:rsid w:val="006454D4"/>
    <w:rsid w:val="006D4746"/>
    <w:rsid w:val="006E7B2F"/>
    <w:rsid w:val="00715AC4"/>
    <w:rsid w:val="007364D6"/>
    <w:rsid w:val="00761017"/>
    <w:rsid w:val="00781938"/>
    <w:rsid w:val="00806A8C"/>
    <w:rsid w:val="00815491"/>
    <w:rsid w:val="008449F1"/>
    <w:rsid w:val="0085268A"/>
    <w:rsid w:val="0085408A"/>
    <w:rsid w:val="008A4326"/>
    <w:rsid w:val="008C0784"/>
    <w:rsid w:val="008D0F11"/>
    <w:rsid w:val="008E5C61"/>
    <w:rsid w:val="009024A5"/>
    <w:rsid w:val="009261B8"/>
    <w:rsid w:val="009316F7"/>
    <w:rsid w:val="009348CA"/>
    <w:rsid w:val="00990532"/>
    <w:rsid w:val="00993F3B"/>
    <w:rsid w:val="009C0ECC"/>
    <w:rsid w:val="009C5354"/>
    <w:rsid w:val="009D1B3E"/>
    <w:rsid w:val="009D3631"/>
    <w:rsid w:val="009D5A5F"/>
    <w:rsid w:val="009F4243"/>
    <w:rsid w:val="009F721C"/>
    <w:rsid w:val="00A955AB"/>
    <w:rsid w:val="00AE33C4"/>
    <w:rsid w:val="00B32782"/>
    <w:rsid w:val="00BA5FB1"/>
    <w:rsid w:val="00BE6674"/>
    <w:rsid w:val="00C25B42"/>
    <w:rsid w:val="00C270ED"/>
    <w:rsid w:val="00C27399"/>
    <w:rsid w:val="00C370F5"/>
    <w:rsid w:val="00C571A6"/>
    <w:rsid w:val="00C62103"/>
    <w:rsid w:val="00CE4BBA"/>
    <w:rsid w:val="00D25B52"/>
    <w:rsid w:val="00D466AD"/>
    <w:rsid w:val="00D755B8"/>
    <w:rsid w:val="00DD44EB"/>
    <w:rsid w:val="00E000AC"/>
    <w:rsid w:val="00EC5175"/>
    <w:rsid w:val="00EE7B27"/>
    <w:rsid w:val="00F3026B"/>
    <w:rsid w:val="00F335CC"/>
    <w:rsid w:val="00F34D6E"/>
    <w:rsid w:val="00F868B5"/>
    <w:rsid w:val="00FA53FC"/>
    <w:rsid w:val="00FA781A"/>
    <w:rsid w:val="00FD402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316F7"/>
    <w:rPr>
      <w:rFonts w:cs="Times New Roman"/>
      <w:sz w:val="16"/>
    </w:rPr>
  </w:style>
  <w:style w:type="paragraph" w:styleId="Textkomentra">
    <w:name w:val="annotation text"/>
    <w:basedOn w:val="Normlny"/>
    <w:link w:val="TextkomentraChar"/>
    <w:uiPriority w:val="99"/>
    <w:rsid w:val="009316F7"/>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316F7"/>
    <w:rPr>
      <w:lang w:eastAsia="cs-CZ"/>
    </w:rPr>
  </w:style>
  <w:style w:type="paragraph" w:styleId="Textbubliny">
    <w:name w:val="Balloon Text"/>
    <w:basedOn w:val="Normlny"/>
    <w:link w:val="TextbublinyChar"/>
    <w:rsid w:val="009316F7"/>
    <w:rPr>
      <w:rFonts w:ascii="Tahoma" w:hAnsi="Tahoma" w:cs="Tahoma"/>
      <w:sz w:val="16"/>
      <w:szCs w:val="16"/>
    </w:rPr>
  </w:style>
  <w:style w:type="character" w:customStyle="1" w:styleId="TextbublinyChar">
    <w:name w:val="Text bubliny Char"/>
    <w:basedOn w:val="Predvolenpsmoodseku"/>
    <w:link w:val="Textbubliny"/>
    <w:rsid w:val="00931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5771</Words>
  <Characters>32895</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30</cp:revision>
  <dcterms:created xsi:type="dcterms:W3CDTF">2020-10-22T07:52:00Z</dcterms:created>
  <dcterms:modified xsi:type="dcterms:W3CDTF">2020-12-10T06:48:00Z</dcterms:modified>
</cp:coreProperties>
</file>