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DC" w:rsidRDefault="00280FDC">
      <w:pPr>
        <w:spacing w:line="200" w:lineRule="exact"/>
        <w:rPr>
          <w:sz w:val="24"/>
          <w:szCs w:val="24"/>
        </w:rPr>
      </w:pPr>
    </w:p>
    <w:p w:rsidR="00280FDC" w:rsidRDefault="00280FDC">
      <w:pPr>
        <w:spacing w:line="342" w:lineRule="exact"/>
        <w:rPr>
          <w:sz w:val="24"/>
          <w:szCs w:val="24"/>
        </w:rPr>
      </w:pPr>
    </w:p>
    <w:p w:rsidR="00A330CC" w:rsidRDefault="00A330CC" w:rsidP="00DA2CBB">
      <w:pPr>
        <w:ind w:right="-9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Informácia o výsledku vyhodnotenia cenových ponúk.</w:t>
      </w:r>
    </w:p>
    <w:p w:rsidR="00280FDC" w:rsidRPr="007859BE" w:rsidRDefault="00926F4C" w:rsidP="00DA2CBB">
      <w:pPr>
        <w:ind w:right="-13"/>
        <w:jc w:val="center"/>
        <w:rPr>
          <w:sz w:val="20"/>
          <w:szCs w:val="20"/>
        </w:rPr>
      </w:pPr>
      <w:r w:rsidRPr="007859BE">
        <w:rPr>
          <w:rFonts w:ascii="Arial" w:eastAsia="Arial" w:hAnsi="Arial" w:cs="Arial"/>
          <w:bCs/>
        </w:rPr>
        <w:t>podľa § 55 ods. 2 zákona o verejnom obstarávaní</w:t>
      </w:r>
    </w:p>
    <w:p w:rsidR="00280FDC" w:rsidRPr="007859BE" w:rsidRDefault="00926F4C" w:rsidP="00DA2CBB">
      <w:pPr>
        <w:ind w:right="-13"/>
        <w:jc w:val="center"/>
        <w:rPr>
          <w:sz w:val="20"/>
          <w:szCs w:val="20"/>
        </w:rPr>
      </w:pPr>
      <w:r w:rsidRPr="007859BE">
        <w:rPr>
          <w:rFonts w:ascii="Arial" w:eastAsia="Arial" w:hAnsi="Arial" w:cs="Arial"/>
          <w:bCs/>
          <w:sz w:val="21"/>
          <w:szCs w:val="21"/>
        </w:rPr>
        <w:t>predložených vo verejnom obstarávaní k verejnému obstarávaniu na predmet zákazky</w:t>
      </w:r>
    </w:p>
    <w:p w:rsidR="00280FDC" w:rsidRDefault="00280FDC">
      <w:pPr>
        <w:spacing w:line="269" w:lineRule="exact"/>
        <w:rPr>
          <w:sz w:val="24"/>
          <w:szCs w:val="24"/>
        </w:rPr>
      </w:pPr>
    </w:p>
    <w:p w:rsidR="00280FDC" w:rsidRPr="00DA2CBB" w:rsidRDefault="00926F4C">
      <w:pPr>
        <w:ind w:right="-13"/>
        <w:jc w:val="center"/>
        <w:rPr>
          <w:sz w:val="32"/>
          <w:szCs w:val="32"/>
        </w:rPr>
      </w:pPr>
      <w:r w:rsidRPr="00DA2CBB">
        <w:rPr>
          <w:rFonts w:ascii="Arial" w:eastAsia="Arial" w:hAnsi="Arial" w:cs="Arial"/>
          <w:b/>
          <w:bCs/>
          <w:sz w:val="32"/>
          <w:szCs w:val="32"/>
        </w:rPr>
        <w:t>„</w:t>
      </w:r>
      <w:r w:rsidR="00427A53" w:rsidRPr="00427A53">
        <w:rPr>
          <w:rFonts w:ascii="Arial" w:eastAsia="Arial" w:hAnsi="Arial" w:cs="Arial"/>
          <w:b/>
          <w:bCs/>
          <w:sz w:val="32"/>
          <w:szCs w:val="32"/>
          <w:lang/>
        </w:rPr>
        <w:t>Zabezpečenie prevádzky, údržby a opráv verejného osvetlenia v meste Nitra a ním súvisiacich menších a neperiodických činností.</w:t>
      </w:r>
      <w:r w:rsidRPr="00DA2CBB">
        <w:rPr>
          <w:rFonts w:ascii="Arial" w:eastAsia="Arial" w:hAnsi="Arial" w:cs="Arial"/>
          <w:b/>
          <w:bCs/>
          <w:sz w:val="32"/>
          <w:szCs w:val="32"/>
        </w:rPr>
        <w:t>“</w:t>
      </w:r>
    </w:p>
    <w:p w:rsidR="00280FDC" w:rsidRDefault="00280FDC">
      <w:pPr>
        <w:spacing w:line="273" w:lineRule="exact"/>
        <w:rPr>
          <w:sz w:val="24"/>
          <w:szCs w:val="24"/>
        </w:rPr>
      </w:pPr>
    </w:p>
    <w:p w:rsidR="00280FDC" w:rsidRPr="007859BE" w:rsidRDefault="00926F4C" w:rsidP="00DA2CBB">
      <w:pPr>
        <w:spacing w:line="232" w:lineRule="auto"/>
        <w:ind w:left="6" w:right="23"/>
        <w:jc w:val="both"/>
        <w:rPr>
          <w:sz w:val="20"/>
          <w:szCs w:val="20"/>
        </w:rPr>
      </w:pPr>
      <w:r w:rsidRPr="007859BE">
        <w:rPr>
          <w:rFonts w:ascii="Arial" w:eastAsia="Arial" w:hAnsi="Arial" w:cs="Arial"/>
          <w:bCs/>
        </w:rPr>
        <w:t xml:space="preserve">zverejneného vo Vestníku verejného obstarávania č. </w:t>
      </w:r>
      <w:r w:rsidR="006F5A0E">
        <w:rPr>
          <w:rFonts w:ascii="Arial" w:eastAsia="Arial" w:hAnsi="Arial" w:cs="Arial"/>
          <w:bCs/>
        </w:rPr>
        <w:t>253</w:t>
      </w:r>
      <w:r w:rsidRPr="007859BE">
        <w:rPr>
          <w:rFonts w:ascii="Arial" w:eastAsia="Arial" w:hAnsi="Arial" w:cs="Arial"/>
          <w:bCs/>
        </w:rPr>
        <w:t>/20</w:t>
      </w:r>
      <w:r w:rsidR="007859BE">
        <w:rPr>
          <w:rFonts w:ascii="Arial" w:eastAsia="Arial" w:hAnsi="Arial" w:cs="Arial"/>
          <w:bCs/>
        </w:rPr>
        <w:t>20</w:t>
      </w:r>
      <w:r w:rsidRPr="007859BE">
        <w:rPr>
          <w:rFonts w:ascii="Arial" w:eastAsia="Arial" w:hAnsi="Arial" w:cs="Arial"/>
          <w:bCs/>
        </w:rPr>
        <w:t xml:space="preserve"> zo dňa </w:t>
      </w:r>
      <w:r w:rsidR="006F5A0E">
        <w:rPr>
          <w:rFonts w:ascii="Arial" w:eastAsia="Arial" w:hAnsi="Arial" w:cs="Arial"/>
          <w:bCs/>
        </w:rPr>
        <w:t>01.12</w:t>
      </w:r>
      <w:r w:rsidRPr="007859BE">
        <w:rPr>
          <w:rFonts w:ascii="Arial" w:eastAsia="Arial" w:hAnsi="Arial" w:cs="Arial"/>
          <w:bCs/>
        </w:rPr>
        <w:t>.20</w:t>
      </w:r>
      <w:r w:rsidR="007859BE">
        <w:rPr>
          <w:rFonts w:ascii="Arial" w:eastAsia="Arial" w:hAnsi="Arial" w:cs="Arial"/>
          <w:bCs/>
        </w:rPr>
        <w:t>20</w:t>
      </w:r>
      <w:r w:rsidR="00DA2CBB">
        <w:rPr>
          <w:rFonts w:ascii="Arial" w:eastAsia="Arial" w:hAnsi="Arial" w:cs="Arial"/>
          <w:bCs/>
        </w:rPr>
        <w:t xml:space="preserve"> pod č</w:t>
      </w:r>
      <w:r w:rsidRPr="007859BE">
        <w:rPr>
          <w:rFonts w:ascii="Arial" w:eastAsia="Arial" w:hAnsi="Arial" w:cs="Arial"/>
          <w:bCs/>
        </w:rPr>
        <w:t xml:space="preserve">íslom </w:t>
      </w:r>
      <w:r w:rsidR="006F5A0E" w:rsidRPr="006F5A0E">
        <w:rPr>
          <w:rFonts w:ascii="Arial" w:eastAsia="Arial" w:hAnsi="Arial" w:cs="Arial"/>
          <w:bCs/>
        </w:rPr>
        <w:t>44076 - MSS  a v EU vestníku pod označením 2020/S 233-575537</w:t>
      </w:r>
      <w:r w:rsidR="006F5A0E">
        <w:rPr>
          <w:rFonts w:ascii="Arial" w:eastAsia="Arial" w:hAnsi="Arial" w:cs="Arial"/>
          <w:bCs/>
        </w:rPr>
        <w:t>.</w:t>
      </w:r>
    </w:p>
    <w:p w:rsidR="00280FDC" w:rsidRDefault="00280FDC">
      <w:pPr>
        <w:spacing w:line="133" w:lineRule="exact"/>
        <w:rPr>
          <w:sz w:val="24"/>
          <w:szCs w:val="24"/>
        </w:rPr>
      </w:pPr>
    </w:p>
    <w:p w:rsidR="008F63F0" w:rsidRPr="007859BE" w:rsidRDefault="008F63F0">
      <w:pPr>
        <w:spacing w:line="133" w:lineRule="exact"/>
        <w:rPr>
          <w:sz w:val="24"/>
          <w:szCs w:val="24"/>
        </w:rPr>
      </w:pPr>
    </w:p>
    <w:p w:rsidR="00280FDC" w:rsidRDefault="00926F4C" w:rsidP="002F0286">
      <w:pPr>
        <w:rPr>
          <w:rFonts w:ascii="Arial" w:eastAsia="Arial" w:hAnsi="Arial" w:cs="Arial"/>
          <w:bCs/>
          <w:u w:val="single"/>
        </w:rPr>
      </w:pPr>
      <w:r w:rsidRPr="00A330CC">
        <w:rPr>
          <w:rFonts w:ascii="Arial" w:eastAsia="Arial" w:hAnsi="Arial" w:cs="Arial"/>
          <w:bCs/>
          <w:u w:val="single"/>
        </w:rPr>
        <w:t>Záverečné poradie ponúk po vyhodnotení s identifikáciou úspešného uchádzača:</w:t>
      </w:r>
    </w:p>
    <w:p w:rsidR="008F63F0" w:rsidRDefault="008F63F0" w:rsidP="002F0286">
      <w:pPr>
        <w:rPr>
          <w:rFonts w:ascii="Arial" w:eastAsia="Arial" w:hAnsi="Arial" w:cs="Arial"/>
          <w:bCs/>
          <w:u w:val="single"/>
        </w:rPr>
      </w:pPr>
    </w:p>
    <w:p w:rsidR="008F63F0" w:rsidRPr="00A330CC" w:rsidRDefault="008F63F0" w:rsidP="002F0286"/>
    <w:tbl>
      <w:tblPr>
        <w:tblStyle w:val="Mriekatabukysvetl1"/>
        <w:tblW w:w="6653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/>
      </w:tblPr>
      <w:tblGrid>
        <w:gridCol w:w="2679"/>
        <w:gridCol w:w="1266"/>
        <w:gridCol w:w="2708"/>
      </w:tblGrid>
      <w:tr w:rsidR="0076628F" w:rsidRPr="00286CE3" w:rsidTr="00AC615B">
        <w:tc>
          <w:tcPr>
            <w:tcW w:w="2679" w:type="dxa"/>
            <w:shd w:val="clear" w:color="auto" w:fill="F2F2F2" w:themeFill="background1" w:themeFillShade="F2"/>
            <w:vAlign w:val="center"/>
          </w:tcPr>
          <w:p w:rsidR="0076628F" w:rsidRPr="00286CE3" w:rsidRDefault="0076628F" w:rsidP="009356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Obchodné meno / názov uchádzača, sídlo / miesto podnikania uchádzača</w:t>
            </w: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:rsidR="0076628F" w:rsidRPr="00286CE3" w:rsidRDefault="0076628F" w:rsidP="009356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Poradie uchádzačov</w:t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:rsidR="0076628F" w:rsidRPr="00286CE3" w:rsidRDefault="0076628F" w:rsidP="009356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Návrh kritéria na vyhodnotenie ponúk predložené uchádzačom</w:t>
            </w:r>
          </w:p>
        </w:tc>
      </w:tr>
      <w:tr w:rsidR="0076628F" w:rsidRPr="00286CE3" w:rsidTr="008F63F0">
        <w:tc>
          <w:tcPr>
            <w:tcW w:w="2679" w:type="dxa"/>
            <w:vAlign w:val="center"/>
          </w:tcPr>
          <w:p w:rsidR="003D11CD" w:rsidRPr="008F63F0" w:rsidRDefault="003D11CD" w:rsidP="008F63F0">
            <w:pPr>
              <w:rPr>
                <w:rFonts w:ascii="Arial Narrow" w:hAnsi="Arial Narrow" w:cs="Times New Roman"/>
                <w:b/>
                <w:color w:val="000000" w:themeColor="text1"/>
                <w:szCs w:val="16"/>
              </w:rPr>
            </w:pPr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>ELCOMP spoločnosť s ručením obmedzeným</w:t>
            </w:r>
          </w:p>
          <w:p w:rsidR="003D11CD" w:rsidRPr="008F63F0" w:rsidRDefault="003D11CD" w:rsidP="008F63F0">
            <w:pPr>
              <w:rPr>
                <w:rFonts w:ascii="Arial Narrow" w:hAnsi="Arial Narrow" w:cs="Times New Roman"/>
                <w:b/>
                <w:color w:val="000000" w:themeColor="text1"/>
                <w:szCs w:val="16"/>
              </w:rPr>
            </w:pPr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>Pražská 2, 94901, Nitra</w:t>
            </w:r>
          </w:p>
          <w:p w:rsidR="0076628F" w:rsidRPr="008F63F0" w:rsidRDefault="003D11CD" w:rsidP="008F63F0">
            <w:pPr>
              <w:rPr>
                <w:rFonts w:ascii="Arial Narrow" w:hAnsi="Arial Narrow" w:cs="Times New Roman"/>
                <w:b/>
                <w:color w:val="000000" w:themeColor="text1"/>
                <w:szCs w:val="16"/>
              </w:rPr>
            </w:pPr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>IČO: 36544141</w:t>
            </w:r>
          </w:p>
        </w:tc>
        <w:tc>
          <w:tcPr>
            <w:tcW w:w="1266" w:type="dxa"/>
            <w:vAlign w:val="center"/>
          </w:tcPr>
          <w:p w:rsidR="0076628F" w:rsidRPr="00286CE3" w:rsidRDefault="0076628F" w:rsidP="008F63F0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1.</w:t>
            </w:r>
          </w:p>
        </w:tc>
        <w:tc>
          <w:tcPr>
            <w:tcW w:w="2708" w:type="dxa"/>
            <w:vAlign w:val="center"/>
          </w:tcPr>
          <w:p w:rsidR="0076628F" w:rsidRPr="00286CE3" w:rsidRDefault="003D11CD" w:rsidP="008F63F0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 w:rsidRPr="003D11CD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285.600,00</w:t>
            </w:r>
            <w:r w:rsidR="0076628F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EUR </w:t>
            </w:r>
            <w:r w:rsidR="00FE4AE1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s </w:t>
            </w:r>
            <w:r w:rsidR="0076628F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DPH</w:t>
            </w:r>
          </w:p>
        </w:tc>
      </w:tr>
      <w:tr w:rsidR="0076628F" w:rsidRPr="00286CE3" w:rsidTr="008F63F0">
        <w:tc>
          <w:tcPr>
            <w:tcW w:w="2679" w:type="dxa"/>
            <w:vAlign w:val="center"/>
          </w:tcPr>
          <w:p w:rsidR="003D11CD" w:rsidRPr="008F63F0" w:rsidRDefault="003D11CD" w:rsidP="008F63F0">
            <w:pPr>
              <w:rPr>
                <w:rFonts w:ascii="Arial Narrow" w:hAnsi="Arial Narrow" w:cs="Times New Roman"/>
                <w:b/>
                <w:color w:val="000000" w:themeColor="text1"/>
                <w:szCs w:val="16"/>
              </w:rPr>
            </w:pPr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 xml:space="preserve">O.S.V.O. </w:t>
            </w:r>
            <w:proofErr w:type="spellStart"/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>comp</w:t>
            </w:r>
            <w:proofErr w:type="spellEnd"/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>, a.s.</w:t>
            </w:r>
          </w:p>
          <w:p w:rsidR="003D11CD" w:rsidRPr="008F63F0" w:rsidRDefault="003D11CD" w:rsidP="008F63F0">
            <w:pPr>
              <w:rPr>
                <w:rFonts w:ascii="Arial Narrow" w:hAnsi="Arial Narrow" w:cs="Times New Roman"/>
                <w:b/>
                <w:color w:val="000000" w:themeColor="text1"/>
                <w:szCs w:val="16"/>
              </w:rPr>
            </w:pPr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>Strojnícka 18, 08001 Prešov</w:t>
            </w:r>
          </w:p>
          <w:p w:rsidR="0076628F" w:rsidRPr="008F63F0" w:rsidRDefault="003D11CD" w:rsidP="008F63F0">
            <w:pPr>
              <w:rPr>
                <w:rFonts w:ascii="Arial Narrow" w:hAnsi="Arial Narrow"/>
                <w:b/>
                <w:color w:val="2E74B5" w:themeColor="accent1" w:themeShade="BF"/>
                <w:szCs w:val="21"/>
              </w:rPr>
            </w:pPr>
            <w:r w:rsidRPr="008F63F0">
              <w:rPr>
                <w:rFonts w:ascii="Arial Narrow" w:hAnsi="Arial Narrow" w:cs="Times New Roman"/>
                <w:b/>
                <w:color w:val="000000" w:themeColor="text1"/>
                <w:szCs w:val="16"/>
              </w:rPr>
              <w:t>IČO: 36460141</w:t>
            </w:r>
          </w:p>
        </w:tc>
        <w:tc>
          <w:tcPr>
            <w:tcW w:w="1266" w:type="dxa"/>
            <w:vAlign w:val="center"/>
          </w:tcPr>
          <w:p w:rsidR="0076628F" w:rsidRPr="00286CE3" w:rsidRDefault="0076628F" w:rsidP="008F63F0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2.</w:t>
            </w:r>
          </w:p>
        </w:tc>
        <w:tc>
          <w:tcPr>
            <w:tcW w:w="2708" w:type="dxa"/>
            <w:vAlign w:val="center"/>
          </w:tcPr>
          <w:p w:rsidR="0076628F" w:rsidRPr="00286CE3" w:rsidRDefault="003D11CD" w:rsidP="008F63F0">
            <w:pPr>
              <w:jc w:val="center"/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</w:pPr>
            <w:r w:rsidRPr="003D11CD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288.000,00</w:t>
            </w:r>
            <w:r w:rsidR="0076628F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EUR </w:t>
            </w:r>
            <w:r w:rsidR="00FE4AE1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 xml:space="preserve">s </w:t>
            </w:r>
            <w:r w:rsidR="0076628F">
              <w:rPr>
                <w:rFonts w:ascii="Arial Narrow" w:hAnsi="Arial Narrow"/>
                <w:b/>
                <w:color w:val="2E74B5" w:themeColor="accent1" w:themeShade="BF"/>
                <w:sz w:val="21"/>
                <w:szCs w:val="21"/>
              </w:rPr>
              <w:t>DPH</w:t>
            </w:r>
          </w:p>
        </w:tc>
      </w:tr>
    </w:tbl>
    <w:p w:rsidR="00280FDC" w:rsidRPr="007859BE" w:rsidRDefault="00280FDC">
      <w:pPr>
        <w:spacing w:line="200" w:lineRule="exact"/>
        <w:rPr>
          <w:sz w:val="24"/>
          <w:szCs w:val="24"/>
        </w:rPr>
      </w:pPr>
    </w:p>
    <w:p w:rsidR="00280FDC" w:rsidRPr="00C40E41" w:rsidRDefault="00926F4C" w:rsidP="00FE4AE1">
      <w:pPr>
        <w:ind w:left="4" w:right="23"/>
        <w:jc w:val="both"/>
        <w:rPr>
          <w:rFonts w:ascii="Arial" w:hAnsi="Arial" w:cs="Arial"/>
        </w:rPr>
      </w:pPr>
      <w:bookmarkStart w:id="0" w:name="page2"/>
      <w:bookmarkEnd w:id="0"/>
      <w:r w:rsidRPr="00C40E41">
        <w:rPr>
          <w:rFonts w:ascii="Arial" w:eastAsia="Arial" w:hAnsi="Arial" w:cs="Arial"/>
          <w:bCs/>
        </w:rPr>
        <w:t>Verejný obstarávateľ týmto oznamuje uchádzačovi</w:t>
      </w:r>
      <w:r w:rsidR="003D11CD" w:rsidRPr="003D11CD">
        <w:rPr>
          <w:rFonts w:ascii="Arial" w:hAnsi="Arial" w:cs="Arial"/>
          <w:b/>
          <w:color w:val="000000" w:themeColor="text1"/>
        </w:rPr>
        <w:t>: ELCOMP spoločnosť s ručením obmedzeným</w:t>
      </w:r>
      <w:r w:rsidR="00C40E41" w:rsidRPr="00C40E41">
        <w:rPr>
          <w:rFonts w:ascii="Arial" w:hAnsi="Arial" w:cs="Arial"/>
          <w:color w:val="000000" w:themeColor="text1"/>
        </w:rPr>
        <w:t xml:space="preserve">, </w:t>
      </w:r>
      <w:r w:rsidR="00C40E41" w:rsidRPr="00C40E41">
        <w:rPr>
          <w:rFonts w:ascii="Arial" w:hAnsi="Arial" w:cs="Arial"/>
        </w:rPr>
        <w:t xml:space="preserve">IČO </w:t>
      </w:r>
      <w:r w:rsidR="003D11CD" w:rsidRPr="003D11CD">
        <w:rPr>
          <w:rFonts w:ascii="Arial" w:hAnsi="Arial" w:cs="Arial"/>
        </w:rPr>
        <w:t>36544141</w:t>
      </w:r>
      <w:r w:rsidR="00C40E41" w:rsidRPr="00C40E41">
        <w:rPr>
          <w:rFonts w:ascii="Arial" w:hAnsi="Arial" w:cs="Arial"/>
        </w:rPr>
        <w:t xml:space="preserve">, </w:t>
      </w:r>
      <w:r w:rsidR="008F63F0" w:rsidRPr="008F63F0">
        <w:rPr>
          <w:rFonts w:ascii="Arial" w:hAnsi="Arial" w:cs="Arial"/>
        </w:rPr>
        <w:t>Pražská 2, 94901, Nitra</w:t>
      </w:r>
      <w:r w:rsidRPr="00C40E41">
        <w:rPr>
          <w:rFonts w:ascii="Arial" w:eastAsia="Arial" w:hAnsi="Arial" w:cs="Arial"/>
          <w:bCs/>
        </w:rPr>
        <w:t xml:space="preserve">, že jeho ponuku v celkovej </w:t>
      </w:r>
      <w:r w:rsidR="008F63F0">
        <w:rPr>
          <w:rFonts w:ascii="Arial" w:eastAsia="Arial" w:hAnsi="Arial" w:cs="Arial"/>
          <w:bCs/>
        </w:rPr>
        <w:br/>
      </w:r>
      <w:r w:rsidRPr="00C40E41">
        <w:rPr>
          <w:rFonts w:ascii="Arial" w:eastAsia="Arial" w:hAnsi="Arial" w:cs="Arial"/>
          <w:bCs/>
        </w:rPr>
        <w:t xml:space="preserve">výške </w:t>
      </w:r>
      <w:r w:rsidR="008F63F0" w:rsidRPr="008F63F0">
        <w:rPr>
          <w:rFonts w:ascii="Arial" w:eastAsia="Arial" w:hAnsi="Arial" w:cs="Arial"/>
          <w:b/>
          <w:bCs/>
        </w:rPr>
        <w:t>285.600,00</w:t>
      </w:r>
      <w:r w:rsidRPr="00C40E41">
        <w:rPr>
          <w:rFonts w:ascii="Arial" w:eastAsia="Arial" w:hAnsi="Arial" w:cs="Arial"/>
          <w:bCs/>
        </w:rPr>
        <w:t xml:space="preserve"> € </w:t>
      </w:r>
      <w:r w:rsidR="00FE4AE1">
        <w:rPr>
          <w:rFonts w:ascii="Arial" w:eastAsia="Arial" w:hAnsi="Arial" w:cs="Arial"/>
          <w:bCs/>
        </w:rPr>
        <w:t>s</w:t>
      </w:r>
      <w:r w:rsidRPr="00C40E41">
        <w:rPr>
          <w:rFonts w:ascii="Arial" w:eastAsia="Arial" w:hAnsi="Arial" w:cs="Arial"/>
          <w:bCs/>
        </w:rPr>
        <w:t xml:space="preserve"> DPH</w:t>
      </w:r>
    </w:p>
    <w:p w:rsidR="00280FDC" w:rsidRPr="00353F72" w:rsidRDefault="00280FDC" w:rsidP="00DA2CBB">
      <w:pPr>
        <w:jc w:val="both"/>
        <w:rPr>
          <w:sz w:val="10"/>
          <w:szCs w:val="10"/>
        </w:rPr>
      </w:pPr>
    </w:p>
    <w:p w:rsidR="00280FDC" w:rsidRPr="002F0286" w:rsidRDefault="00926F4C" w:rsidP="00DA2CBB">
      <w:pPr>
        <w:jc w:val="center"/>
        <w:rPr>
          <w:b/>
          <w:u w:val="single"/>
        </w:rPr>
      </w:pPr>
      <w:r w:rsidRPr="002F0286">
        <w:rPr>
          <w:rFonts w:ascii="Arial" w:eastAsia="Arial" w:hAnsi="Arial" w:cs="Arial"/>
          <w:b/>
          <w:bCs/>
          <w:u w:val="single"/>
        </w:rPr>
        <w:t>prijíma</w:t>
      </w:r>
    </w:p>
    <w:p w:rsidR="00280FDC" w:rsidRPr="00353F72" w:rsidRDefault="00280FDC" w:rsidP="00DA2CBB">
      <w:pPr>
        <w:jc w:val="both"/>
        <w:rPr>
          <w:sz w:val="10"/>
          <w:szCs w:val="10"/>
        </w:rPr>
      </w:pPr>
    </w:p>
    <w:p w:rsidR="00280FDC" w:rsidRPr="007859BE" w:rsidRDefault="00926F4C" w:rsidP="00DA2CBB">
      <w:pPr>
        <w:ind w:left="6" w:right="16"/>
        <w:jc w:val="both"/>
      </w:pPr>
      <w:r w:rsidRPr="007859BE">
        <w:rPr>
          <w:rFonts w:ascii="Arial" w:eastAsia="Arial" w:hAnsi="Arial" w:cs="Arial"/>
          <w:bCs/>
        </w:rPr>
        <w:t>a po uplynutí zákonných lehôt ho vyzve na podpis zmluvy.</w:t>
      </w:r>
    </w:p>
    <w:p w:rsidR="00280FDC" w:rsidRPr="007859BE" w:rsidRDefault="00280FDC" w:rsidP="00DA2CBB">
      <w:pPr>
        <w:jc w:val="both"/>
      </w:pPr>
    </w:p>
    <w:p w:rsidR="00280FDC" w:rsidRPr="007859BE" w:rsidRDefault="00926F4C" w:rsidP="00DA2CBB">
      <w:pPr>
        <w:ind w:left="4"/>
        <w:jc w:val="both"/>
      </w:pPr>
      <w:r w:rsidRPr="007859BE">
        <w:rPr>
          <w:rFonts w:ascii="Arial" w:eastAsia="Arial" w:hAnsi="Arial" w:cs="Arial"/>
          <w:bCs/>
        </w:rPr>
        <w:t>Informácia o charakteristikách a výhodách prijatej ponuky:</w:t>
      </w:r>
    </w:p>
    <w:p w:rsidR="00280FDC" w:rsidRPr="00C40E41" w:rsidRDefault="00926F4C" w:rsidP="00DA2CBB">
      <w:pPr>
        <w:ind w:left="4" w:right="20"/>
        <w:jc w:val="both"/>
        <w:rPr>
          <w:rFonts w:ascii="Arial" w:hAnsi="Arial" w:cs="Arial"/>
        </w:rPr>
      </w:pPr>
      <w:r w:rsidRPr="00C40E41">
        <w:rPr>
          <w:rFonts w:ascii="Arial" w:eastAsia="Arial" w:hAnsi="Arial" w:cs="Arial"/>
          <w:bCs/>
        </w:rPr>
        <w:t xml:space="preserve">Uchádzač </w:t>
      </w:r>
      <w:r w:rsidR="008F63F0" w:rsidRPr="008F63F0">
        <w:rPr>
          <w:rFonts w:ascii="Arial" w:hAnsi="Arial" w:cs="Arial"/>
          <w:b/>
          <w:color w:val="000000" w:themeColor="text1"/>
        </w:rPr>
        <w:t>ELCOMP spoločnosť s ručením obmedzeným, IČO 36544141, Pražská 2, 94901, Nitra</w:t>
      </w:r>
      <w:r w:rsidRPr="00C40E41">
        <w:rPr>
          <w:rFonts w:ascii="Arial" w:eastAsia="Arial" w:hAnsi="Arial" w:cs="Arial"/>
          <w:bCs/>
        </w:rPr>
        <w:t xml:space="preserve">predložil vo svojej ponuke celkovú cenu s DPH za predmet zákazky vo výške </w:t>
      </w:r>
      <w:r w:rsidR="008F63F0" w:rsidRPr="008F63F0">
        <w:rPr>
          <w:rFonts w:ascii="Arial" w:eastAsia="Arial" w:hAnsi="Arial" w:cs="Arial"/>
          <w:b/>
          <w:bCs/>
        </w:rPr>
        <w:t xml:space="preserve">285.600,00 </w:t>
      </w:r>
      <w:r w:rsidRPr="00C40E41">
        <w:rPr>
          <w:rFonts w:ascii="Arial" w:eastAsia="Arial" w:hAnsi="Arial" w:cs="Arial"/>
          <w:b/>
          <w:bCs/>
        </w:rPr>
        <w:t>€</w:t>
      </w:r>
      <w:r w:rsidR="00C40E41" w:rsidRPr="00C40E41">
        <w:rPr>
          <w:rFonts w:ascii="Arial" w:eastAsia="Arial" w:hAnsi="Arial" w:cs="Arial"/>
          <w:b/>
          <w:bCs/>
        </w:rPr>
        <w:t>bez</w:t>
      </w:r>
      <w:r w:rsidR="005152A1" w:rsidRPr="00C40E41">
        <w:rPr>
          <w:rFonts w:ascii="Arial" w:eastAsia="Arial" w:hAnsi="Arial" w:cs="Arial"/>
          <w:b/>
          <w:bCs/>
        </w:rPr>
        <w:t xml:space="preserve"> DPH</w:t>
      </w:r>
      <w:r w:rsidR="005152A1" w:rsidRPr="00C40E41">
        <w:rPr>
          <w:rFonts w:ascii="Arial" w:eastAsia="Arial" w:hAnsi="Arial" w:cs="Arial"/>
          <w:bCs/>
        </w:rPr>
        <w:t xml:space="preserve">, </w:t>
      </w:r>
      <w:r w:rsidRPr="00C40E41">
        <w:rPr>
          <w:rFonts w:ascii="Arial" w:eastAsia="Arial" w:hAnsi="Arial" w:cs="Arial"/>
          <w:bCs/>
        </w:rPr>
        <w:t xml:space="preserve">čo bola najnižšia predložená celková cena </w:t>
      </w:r>
      <w:r w:rsidR="00C40E41" w:rsidRPr="00C40E41">
        <w:rPr>
          <w:rFonts w:ascii="Arial" w:eastAsia="Arial" w:hAnsi="Arial" w:cs="Arial"/>
          <w:bCs/>
        </w:rPr>
        <w:t>z predložených cenových ponúk uchádzačov.</w:t>
      </w:r>
    </w:p>
    <w:p w:rsidR="00280FDC" w:rsidRPr="00C40E41" w:rsidRDefault="00280FDC" w:rsidP="00DA2CBB">
      <w:pPr>
        <w:jc w:val="both"/>
        <w:rPr>
          <w:rFonts w:ascii="Arial" w:hAnsi="Arial" w:cs="Arial"/>
        </w:rPr>
      </w:pPr>
    </w:p>
    <w:p w:rsidR="00280FDC" w:rsidRDefault="00926F4C" w:rsidP="00DA2CBB">
      <w:pPr>
        <w:ind w:left="4" w:right="20"/>
        <w:jc w:val="both"/>
        <w:rPr>
          <w:rFonts w:ascii="Arial" w:eastAsia="Arial" w:hAnsi="Arial" w:cs="Arial"/>
          <w:bCs/>
        </w:rPr>
      </w:pPr>
      <w:r w:rsidRPr="007859BE">
        <w:rPr>
          <w:rFonts w:ascii="Arial" w:eastAsia="Arial" w:hAnsi="Arial" w:cs="Arial"/>
          <w:bCs/>
        </w:rPr>
        <w:t xml:space="preserve">Komisia konštatovala, že ponuka uchádzača </w:t>
      </w:r>
      <w:r w:rsidR="008F63F0" w:rsidRPr="008F63F0">
        <w:rPr>
          <w:rFonts w:ascii="Arial" w:hAnsi="Arial" w:cs="Arial"/>
          <w:b/>
          <w:color w:val="000000" w:themeColor="text1"/>
        </w:rPr>
        <w:t>ELCOMP spoločnosť s ručením obmedzeným, IČO 36544141, Pražská 2, 94901, Nitra</w:t>
      </w:r>
      <w:r w:rsidR="008D238F">
        <w:rPr>
          <w:rFonts w:ascii="Arial" w:hAnsi="Arial" w:cs="Arial"/>
          <w:b/>
          <w:color w:val="000000" w:themeColor="text1"/>
        </w:rPr>
        <w:t xml:space="preserve"> </w:t>
      </w:r>
      <w:r w:rsidRPr="007859BE">
        <w:rPr>
          <w:rFonts w:ascii="Arial" w:eastAsia="Arial" w:hAnsi="Arial" w:cs="Arial"/>
          <w:bCs/>
        </w:rPr>
        <w:t>vyhovuje všetkým požiadavkám a špecifikáciám podľa výzvy na predkladanie ponúk a súťažných podkladov spracovaných k tejto zákazke. Ponuka tohto uchádzača sa v celkovom hodnotení umiestnila na prvom mieste</w:t>
      </w:r>
      <w:r w:rsidR="00775281">
        <w:rPr>
          <w:rFonts w:ascii="Arial" w:eastAsia="Arial" w:hAnsi="Arial" w:cs="Arial"/>
          <w:bCs/>
        </w:rPr>
        <w:t xml:space="preserve"> a teda sa stal úspešným uchádzačom</w:t>
      </w:r>
      <w:r w:rsidRPr="007859BE">
        <w:rPr>
          <w:rFonts w:ascii="Arial" w:eastAsia="Arial" w:hAnsi="Arial" w:cs="Arial"/>
          <w:bCs/>
        </w:rPr>
        <w:t>.</w:t>
      </w:r>
    </w:p>
    <w:p w:rsidR="00040E0D" w:rsidRPr="007859BE" w:rsidRDefault="00040E0D" w:rsidP="00DA2CBB">
      <w:pPr>
        <w:ind w:left="4" w:right="20"/>
        <w:jc w:val="both"/>
      </w:pPr>
    </w:p>
    <w:p w:rsidR="007859BE" w:rsidRPr="007859BE" w:rsidRDefault="00926F4C" w:rsidP="008F63F0">
      <w:pPr>
        <w:ind w:left="4"/>
        <w:jc w:val="both"/>
        <w:rPr>
          <w:rFonts w:ascii="Arial" w:hAnsi="Arial" w:cs="Arial"/>
        </w:rPr>
      </w:pPr>
      <w:r w:rsidRPr="007859BE">
        <w:rPr>
          <w:rFonts w:ascii="Arial" w:eastAsia="Arial" w:hAnsi="Arial" w:cs="Arial"/>
          <w:bCs/>
        </w:rPr>
        <w:t>Verejný obstarávateľ týmto oznamuje uchádzač</w:t>
      </w:r>
      <w:r w:rsidR="008F63F0">
        <w:rPr>
          <w:rFonts w:ascii="Arial" w:eastAsia="Arial" w:hAnsi="Arial" w:cs="Arial"/>
          <w:bCs/>
        </w:rPr>
        <w:t xml:space="preserve">ovi </w:t>
      </w:r>
      <w:r w:rsidR="008F63F0" w:rsidRPr="008F63F0">
        <w:rPr>
          <w:rFonts w:ascii="Arial" w:eastAsia="Arial" w:hAnsi="Arial" w:cs="Arial"/>
          <w:bCs/>
        </w:rPr>
        <w:t xml:space="preserve">O.S.V.O. </w:t>
      </w:r>
      <w:proofErr w:type="spellStart"/>
      <w:r w:rsidR="008F63F0" w:rsidRPr="008F63F0">
        <w:rPr>
          <w:rFonts w:ascii="Arial" w:eastAsia="Arial" w:hAnsi="Arial" w:cs="Arial"/>
          <w:bCs/>
        </w:rPr>
        <w:t>comp</w:t>
      </w:r>
      <w:proofErr w:type="spellEnd"/>
      <w:r w:rsidR="008F63F0" w:rsidRPr="008F63F0">
        <w:rPr>
          <w:rFonts w:ascii="Arial" w:eastAsia="Arial" w:hAnsi="Arial" w:cs="Arial"/>
          <w:bCs/>
        </w:rPr>
        <w:t>, a. s.</w:t>
      </w:r>
      <w:r w:rsidR="008F63F0">
        <w:rPr>
          <w:rFonts w:ascii="Arial" w:eastAsia="Arial" w:hAnsi="Arial" w:cs="Arial"/>
          <w:bCs/>
        </w:rPr>
        <w:t xml:space="preserve">, </w:t>
      </w:r>
      <w:r w:rsidR="008F63F0" w:rsidRPr="008F63F0">
        <w:rPr>
          <w:rFonts w:ascii="Arial" w:eastAsia="Arial" w:hAnsi="Arial" w:cs="Arial"/>
          <w:bCs/>
        </w:rPr>
        <w:t>Strojnícka 18, 08001 Prešov</w:t>
      </w:r>
      <w:r w:rsidR="008F63F0">
        <w:rPr>
          <w:rFonts w:ascii="Arial" w:eastAsia="Arial" w:hAnsi="Arial" w:cs="Arial"/>
          <w:bCs/>
        </w:rPr>
        <w:t xml:space="preserve">, </w:t>
      </w:r>
      <w:r w:rsidR="008F63F0" w:rsidRPr="008F63F0">
        <w:rPr>
          <w:rFonts w:ascii="Arial" w:eastAsia="Arial" w:hAnsi="Arial" w:cs="Arial"/>
          <w:bCs/>
        </w:rPr>
        <w:t>I</w:t>
      </w:r>
      <w:r w:rsidR="008F63F0">
        <w:rPr>
          <w:rFonts w:ascii="Arial" w:eastAsia="Arial" w:hAnsi="Arial" w:cs="Arial"/>
          <w:bCs/>
        </w:rPr>
        <w:t>Č</w:t>
      </w:r>
      <w:r w:rsidR="008F63F0" w:rsidRPr="008F63F0">
        <w:rPr>
          <w:rFonts w:ascii="Arial" w:eastAsia="Arial" w:hAnsi="Arial" w:cs="Arial"/>
          <w:bCs/>
        </w:rPr>
        <w:t>O: 36460141</w:t>
      </w:r>
      <w:r w:rsidR="007859BE" w:rsidRPr="007859BE">
        <w:rPr>
          <w:rFonts w:ascii="Arial" w:hAnsi="Arial" w:cs="Arial"/>
        </w:rPr>
        <w:t xml:space="preserve">že </w:t>
      </w:r>
      <w:r w:rsidR="008F63F0">
        <w:rPr>
          <w:rFonts w:ascii="Arial" w:hAnsi="Arial" w:cs="Arial"/>
        </w:rPr>
        <w:t>jehoponuku</w:t>
      </w:r>
      <w:r w:rsidR="007859BE" w:rsidRPr="007859BE">
        <w:rPr>
          <w:rFonts w:ascii="Arial" w:hAnsi="Arial" w:cs="Arial"/>
        </w:rPr>
        <w:t xml:space="preserve"> neprijíma</w:t>
      </w:r>
      <w:r w:rsidR="00775281">
        <w:rPr>
          <w:rFonts w:ascii="Arial" w:hAnsi="Arial" w:cs="Arial"/>
        </w:rPr>
        <w:t>.</w:t>
      </w:r>
    </w:p>
    <w:p w:rsidR="007859BE" w:rsidRPr="007859BE" w:rsidRDefault="007859BE">
      <w:pPr>
        <w:spacing w:line="232" w:lineRule="exact"/>
      </w:pPr>
    </w:p>
    <w:p w:rsidR="007859BE" w:rsidRPr="007859BE" w:rsidRDefault="007859BE" w:rsidP="007859BE">
      <w:pPr>
        <w:spacing w:line="20" w:lineRule="exact"/>
        <w:rPr>
          <w:rFonts w:ascii="Arial" w:eastAsia="Arial" w:hAnsi="Arial" w:cs="Arial"/>
          <w:bCs/>
        </w:rPr>
      </w:pPr>
    </w:p>
    <w:p w:rsidR="00280FDC" w:rsidRPr="007859BE" w:rsidRDefault="00926F4C">
      <w:pPr>
        <w:ind w:left="4"/>
      </w:pPr>
      <w:r w:rsidRPr="007859BE">
        <w:rPr>
          <w:rFonts w:ascii="Arial" w:eastAsia="Arial" w:hAnsi="Arial" w:cs="Arial"/>
          <w:bCs/>
        </w:rPr>
        <w:t xml:space="preserve">Dôvody neprijatia </w:t>
      </w:r>
      <w:r w:rsidR="008F63F0">
        <w:rPr>
          <w:rFonts w:ascii="Arial" w:eastAsia="Arial" w:hAnsi="Arial" w:cs="Arial"/>
          <w:bCs/>
        </w:rPr>
        <w:t>jeho</w:t>
      </w:r>
      <w:r w:rsidR="008D238F">
        <w:rPr>
          <w:rFonts w:ascii="Arial" w:eastAsia="Arial" w:hAnsi="Arial" w:cs="Arial"/>
          <w:bCs/>
        </w:rPr>
        <w:t xml:space="preserve"> </w:t>
      </w:r>
      <w:r w:rsidRPr="007859BE">
        <w:rPr>
          <w:rFonts w:ascii="Arial" w:eastAsia="Arial" w:hAnsi="Arial" w:cs="Arial"/>
          <w:bCs/>
        </w:rPr>
        <w:t>pon</w:t>
      </w:r>
      <w:r w:rsidR="008D238F">
        <w:rPr>
          <w:rFonts w:ascii="Arial" w:eastAsia="Arial" w:hAnsi="Arial" w:cs="Arial"/>
          <w:bCs/>
        </w:rPr>
        <w:t>u</w:t>
      </w:r>
      <w:r w:rsidRPr="007859BE">
        <w:rPr>
          <w:rFonts w:ascii="Arial" w:eastAsia="Arial" w:hAnsi="Arial" w:cs="Arial"/>
          <w:bCs/>
        </w:rPr>
        <w:t>k</w:t>
      </w:r>
      <w:r w:rsidR="008F63F0">
        <w:rPr>
          <w:rFonts w:ascii="Arial" w:eastAsia="Arial" w:hAnsi="Arial" w:cs="Arial"/>
          <w:bCs/>
        </w:rPr>
        <w:t>y</w:t>
      </w:r>
      <w:r w:rsidRPr="007859BE">
        <w:rPr>
          <w:rFonts w:ascii="Arial" w:eastAsia="Arial" w:hAnsi="Arial" w:cs="Arial"/>
          <w:bCs/>
        </w:rPr>
        <w:t>:</w:t>
      </w:r>
    </w:p>
    <w:p w:rsidR="00280FDC" w:rsidRPr="00353F72" w:rsidRDefault="00280FDC">
      <w:pPr>
        <w:spacing w:line="240" w:lineRule="exact"/>
        <w:rPr>
          <w:sz w:val="10"/>
          <w:szCs w:val="10"/>
        </w:rPr>
      </w:pPr>
    </w:p>
    <w:p w:rsidR="00280FDC" w:rsidRDefault="00C00868" w:rsidP="00C00868">
      <w:pPr>
        <w:tabs>
          <w:tab w:val="left" w:pos="144"/>
        </w:tabs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Návrh na plnenie kritérií neúspešn</w:t>
      </w:r>
      <w:r w:rsidR="008F63F0">
        <w:rPr>
          <w:rFonts w:ascii="Arial" w:eastAsia="Arial" w:hAnsi="Arial" w:cs="Arial"/>
          <w:bCs/>
        </w:rPr>
        <w:t>ého</w:t>
      </w:r>
      <w:r>
        <w:rPr>
          <w:rFonts w:ascii="Arial" w:eastAsia="Arial" w:hAnsi="Arial" w:cs="Arial"/>
          <w:bCs/>
        </w:rPr>
        <w:t xml:space="preserve"> uchádzač</w:t>
      </w:r>
      <w:r w:rsidR="008F63F0">
        <w:rPr>
          <w:rFonts w:ascii="Arial" w:eastAsia="Arial" w:hAnsi="Arial" w:cs="Arial"/>
          <w:bCs/>
        </w:rPr>
        <w:t>a bol</w:t>
      </w:r>
      <w:r>
        <w:rPr>
          <w:rFonts w:ascii="Arial" w:eastAsia="Arial" w:hAnsi="Arial" w:cs="Arial"/>
          <w:bCs/>
        </w:rPr>
        <w:t xml:space="preserve"> pre verejného obstarávateľa menej výhodn</w:t>
      </w:r>
      <w:r w:rsidR="008F63F0">
        <w:rPr>
          <w:rFonts w:ascii="Arial" w:eastAsia="Arial" w:hAnsi="Arial" w:cs="Arial"/>
          <w:bCs/>
        </w:rPr>
        <w:t>ý</w:t>
      </w:r>
      <w:r>
        <w:rPr>
          <w:rFonts w:ascii="Arial" w:eastAsia="Arial" w:hAnsi="Arial" w:cs="Arial"/>
          <w:bCs/>
        </w:rPr>
        <w:t xml:space="preserve">, ako ponuka úspešného uchádzača. Poradie </w:t>
      </w:r>
      <w:r w:rsidR="008F63F0">
        <w:rPr>
          <w:rFonts w:ascii="Arial" w:eastAsia="Arial" w:hAnsi="Arial" w:cs="Arial"/>
          <w:bCs/>
        </w:rPr>
        <w:t>jeho</w:t>
      </w:r>
      <w:r>
        <w:rPr>
          <w:rFonts w:ascii="Arial" w:eastAsia="Arial" w:hAnsi="Arial" w:cs="Arial"/>
          <w:bCs/>
        </w:rPr>
        <w:t xml:space="preserve"> umiestnenia je uvedené v tabuľke vyššie.</w:t>
      </w:r>
    </w:p>
    <w:p w:rsidR="00353F72" w:rsidRDefault="00353F72">
      <w:pPr>
        <w:spacing w:line="234" w:lineRule="auto"/>
        <w:ind w:left="4" w:right="20"/>
        <w:jc w:val="both"/>
        <w:rPr>
          <w:rFonts w:ascii="Arial" w:eastAsia="Arial" w:hAnsi="Arial" w:cs="Arial"/>
          <w:bCs/>
        </w:rPr>
      </w:pPr>
    </w:p>
    <w:p w:rsidR="008F63F0" w:rsidRDefault="008F63F0" w:rsidP="00C00868">
      <w:pPr>
        <w:spacing w:line="234" w:lineRule="auto"/>
        <w:ind w:left="4" w:right="20"/>
        <w:jc w:val="both"/>
        <w:rPr>
          <w:rFonts w:ascii="Arial" w:eastAsia="Arial" w:hAnsi="Arial" w:cs="Arial"/>
          <w:bCs/>
        </w:rPr>
      </w:pPr>
    </w:p>
    <w:p w:rsidR="00C00868" w:rsidRDefault="00C00868" w:rsidP="00C00868">
      <w:pPr>
        <w:spacing w:line="234" w:lineRule="auto"/>
        <w:ind w:left="4" w:right="20"/>
        <w:jc w:val="both"/>
        <w:rPr>
          <w:rFonts w:ascii="Arial" w:eastAsia="Arial" w:hAnsi="Arial" w:cs="Arial"/>
          <w:bCs/>
        </w:rPr>
      </w:pPr>
      <w:bookmarkStart w:id="1" w:name="_GoBack"/>
      <w:bookmarkEnd w:id="1"/>
      <w:r>
        <w:rPr>
          <w:rFonts w:ascii="Arial" w:eastAsia="Arial" w:hAnsi="Arial" w:cs="Arial"/>
          <w:bCs/>
        </w:rPr>
        <w:t>Poučenie:</w:t>
      </w:r>
    </w:p>
    <w:p w:rsidR="00280FDC" w:rsidRPr="007859BE" w:rsidRDefault="00926F4C">
      <w:pPr>
        <w:spacing w:line="234" w:lineRule="auto"/>
        <w:ind w:left="4" w:right="20"/>
        <w:jc w:val="both"/>
      </w:pPr>
      <w:r w:rsidRPr="007859BE">
        <w:rPr>
          <w:rFonts w:ascii="Arial" w:eastAsia="Arial" w:hAnsi="Arial" w:cs="Arial"/>
          <w:bCs/>
        </w:rPr>
        <w:t>Dotknuté osoby,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:rsidR="00280FDC" w:rsidRPr="007859BE" w:rsidRDefault="00280FDC">
      <w:pPr>
        <w:spacing w:line="200" w:lineRule="exact"/>
      </w:pPr>
    </w:p>
    <w:p w:rsidR="00280FDC" w:rsidRPr="007859BE" w:rsidRDefault="00280FDC">
      <w:pPr>
        <w:spacing w:line="200" w:lineRule="exact"/>
      </w:pPr>
    </w:p>
    <w:p w:rsidR="00280FDC" w:rsidRPr="007859BE" w:rsidRDefault="00280FDC">
      <w:pPr>
        <w:spacing w:line="200" w:lineRule="exact"/>
      </w:pPr>
    </w:p>
    <w:p w:rsidR="00280FDC" w:rsidRDefault="00280FDC">
      <w:pPr>
        <w:spacing w:line="200" w:lineRule="exact"/>
      </w:pPr>
    </w:p>
    <w:p w:rsidR="00356F84" w:rsidRDefault="00356F84">
      <w:pPr>
        <w:spacing w:line="200" w:lineRule="exact"/>
      </w:pPr>
    </w:p>
    <w:p w:rsidR="00C40E41" w:rsidRDefault="00C40E41">
      <w:pPr>
        <w:spacing w:line="200" w:lineRule="exact"/>
      </w:pPr>
    </w:p>
    <w:p w:rsidR="00C40E41" w:rsidRPr="007859BE" w:rsidRDefault="00C40E41">
      <w:pPr>
        <w:spacing w:line="200" w:lineRule="exact"/>
      </w:pPr>
    </w:p>
    <w:p w:rsidR="00280FDC" w:rsidRPr="007859BE" w:rsidRDefault="00AA54AF" w:rsidP="00AA54AF">
      <w:pPr>
        <w:tabs>
          <w:tab w:val="left" w:pos="7275"/>
        </w:tabs>
        <w:spacing w:line="200" w:lineRule="exact"/>
      </w:pPr>
      <w:r>
        <w:tab/>
      </w:r>
    </w:p>
    <w:p w:rsidR="00280FDC" w:rsidRPr="007859BE" w:rsidRDefault="00B31CA7">
      <w:pPr>
        <w:spacing w:line="251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80FDC" w:rsidRPr="007859BE" w:rsidRDefault="008D238F">
      <w:pPr>
        <w:ind w:left="6264"/>
      </w:pPr>
      <w:r>
        <w:rPr>
          <w:rFonts w:ascii="Arial" w:eastAsia="Arial" w:hAnsi="Arial" w:cs="Arial"/>
          <w:bCs/>
        </w:rPr>
        <w:t xml:space="preserve">       </w:t>
      </w:r>
      <w:r w:rsidR="00926F4C" w:rsidRPr="007859BE">
        <w:rPr>
          <w:rFonts w:ascii="Arial" w:eastAsia="Arial" w:hAnsi="Arial" w:cs="Arial"/>
          <w:bCs/>
        </w:rPr>
        <w:t xml:space="preserve">Marek </w:t>
      </w:r>
      <w:proofErr w:type="spellStart"/>
      <w:r w:rsidR="00926F4C" w:rsidRPr="007859BE">
        <w:rPr>
          <w:rFonts w:ascii="Arial" w:eastAsia="Arial" w:hAnsi="Arial" w:cs="Arial"/>
          <w:bCs/>
        </w:rPr>
        <w:t>Hattas</w:t>
      </w:r>
      <w:proofErr w:type="spellEnd"/>
    </w:p>
    <w:p w:rsidR="00280FDC" w:rsidRPr="007859BE" w:rsidRDefault="00280FDC">
      <w:pPr>
        <w:spacing w:line="1" w:lineRule="exact"/>
      </w:pPr>
    </w:p>
    <w:p w:rsidR="00280FDC" w:rsidRPr="007859BE" w:rsidRDefault="00926F4C">
      <w:pPr>
        <w:ind w:left="6384"/>
      </w:pPr>
      <w:r w:rsidRPr="007859BE">
        <w:rPr>
          <w:rFonts w:ascii="Arial" w:eastAsia="Arial" w:hAnsi="Arial" w:cs="Arial"/>
          <w:bCs/>
        </w:rPr>
        <w:t>primátor mesta</w:t>
      </w:r>
      <w:r w:rsidR="00C40E41">
        <w:rPr>
          <w:rFonts w:ascii="Arial" w:eastAsia="Arial" w:hAnsi="Arial" w:cs="Arial"/>
          <w:bCs/>
        </w:rPr>
        <w:t xml:space="preserve"> Nitry</w:t>
      </w:r>
    </w:p>
    <w:p w:rsidR="00280FDC" w:rsidRPr="007859BE" w:rsidRDefault="00280FDC">
      <w:pPr>
        <w:spacing w:line="200" w:lineRule="exact"/>
      </w:pPr>
    </w:p>
    <w:p w:rsidR="00280FDC" w:rsidRPr="007859BE" w:rsidRDefault="00280FDC">
      <w:pPr>
        <w:spacing w:line="200" w:lineRule="exact"/>
        <w:rPr>
          <w:sz w:val="20"/>
          <w:szCs w:val="20"/>
        </w:rPr>
      </w:pPr>
    </w:p>
    <w:p w:rsidR="00280FDC" w:rsidRPr="007859BE" w:rsidRDefault="00280FDC">
      <w:pPr>
        <w:spacing w:line="200" w:lineRule="exact"/>
        <w:rPr>
          <w:sz w:val="20"/>
          <w:szCs w:val="20"/>
        </w:rPr>
      </w:pPr>
    </w:p>
    <w:p w:rsidR="00280FDC" w:rsidRPr="007859BE" w:rsidRDefault="00280FDC">
      <w:pPr>
        <w:spacing w:line="200" w:lineRule="exact"/>
        <w:rPr>
          <w:sz w:val="20"/>
          <w:szCs w:val="20"/>
        </w:rPr>
      </w:pPr>
    </w:p>
    <w:p w:rsidR="00280FDC" w:rsidRPr="007859BE" w:rsidRDefault="00280FDC">
      <w:pPr>
        <w:spacing w:line="200" w:lineRule="exact"/>
        <w:rPr>
          <w:sz w:val="20"/>
          <w:szCs w:val="20"/>
        </w:rPr>
      </w:pPr>
    </w:p>
    <w:p w:rsidR="00280FDC" w:rsidRPr="007859BE" w:rsidRDefault="00280FDC">
      <w:pPr>
        <w:spacing w:line="200" w:lineRule="exact"/>
        <w:rPr>
          <w:sz w:val="20"/>
          <w:szCs w:val="20"/>
        </w:rPr>
      </w:pPr>
    </w:p>
    <w:p w:rsidR="00280FDC" w:rsidRPr="007859BE" w:rsidRDefault="00280FDC">
      <w:pPr>
        <w:spacing w:line="200" w:lineRule="exact"/>
        <w:rPr>
          <w:sz w:val="20"/>
          <w:szCs w:val="20"/>
        </w:rPr>
      </w:pPr>
    </w:p>
    <w:p w:rsidR="00280FDC" w:rsidRPr="007859BE" w:rsidRDefault="00280FDC">
      <w:pPr>
        <w:spacing w:line="200" w:lineRule="exact"/>
        <w:rPr>
          <w:sz w:val="20"/>
          <w:szCs w:val="20"/>
        </w:rPr>
      </w:pPr>
    </w:p>
    <w:p w:rsidR="00280FDC" w:rsidRPr="007859BE" w:rsidRDefault="00280FDC">
      <w:pPr>
        <w:spacing w:line="353" w:lineRule="exact"/>
        <w:rPr>
          <w:sz w:val="20"/>
          <w:szCs w:val="20"/>
        </w:rPr>
      </w:pPr>
    </w:p>
    <w:p w:rsidR="00280FDC" w:rsidRDefault="00280FDC">
      <w:pPr>
        <w:ind w:right="-3"/>
        <w:jc w:val="center"/>
        <w:rPr>
          <w:sz w:val="20"/>
          <w:szCs w:val="20"/>
        </w:rPr>
      </w:pPr>
    </w:p>
    <w:p w:rsidR="002F0286" w:rsidRPr="007859BE" w:rsidRDefault="002F0286">
      <w:pPr>
        <w:ind w:right="-3"/>
        <w:jc w:val="center"/>
        <w:rPr>
          <w:sz w:val="20"/>
          <w:szCs w:val="20"/>
        </w:rPr>
      </w:pPr>
    </w:p>
    <w:sectPr w:rsidR="002F0286" w:rsidRPr="007859BE" w:rsidSect="00775281">
      <w:headerReference w:type="default" r:id="rId7"/>
      <w:footerReference w:type="default" r:id="rId8"/>
      <w:pgSz w:w="11900" w:h="16838"/>
      <w:pgMar w:top="1702" w:right="1406" w:bottom="0" w:left="1416" w:header="0" w:footer="0" w:gutter="0"/>
      <w:cols w:space="708" w:equalWidth="0">
        <w:col w:w="908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2A5" w:rsidRDefault="004D22A5" w:rsidP="00A330CC">
      <w:r>
        <w:separator/>
      </w:r>
    </w:p>
  </w:endnote>
  <w:endnote w:type="continuationSeparator" w:id="1">
    <w:p w:rsidR="004D22A5" w:rsidRDefault="004D22A5" w:rsidP="00A33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7860596"/>
      <w:docPartObj>
        <w:docPartGallery w:val="Page Numbers (Bottom of Page)"/>
        <w:docPartUnique/>
      </w:docPartObj>
    </w:sdtPr>
    <w:sdtContent>
      <w:p w:rsidR="002F0286" w:rsidRDefault="00C667DA">
        <w:pPr>
          <w:pStyle w:val="Pta"/>
          <w:jc w:val="center"/>
        </w:pPr>
        <w:r>
          <w:rPr>
            <w:noProof/>
          </w:rPr>
        </w:r>
        <w:r>
          <w:rPr>
            <w:noProof/>
          </w:rPr>
          <w:pict>
            <v:group id="Skupina 6" o:spid="_x0000_s4097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4102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d98MA&#10;AADaAAAADwAAAGRycy9kb3ducmV2LnhtbESPzW7CMBCE75V4B2uReqmIAweKQgziR0AvPQR4gFW8&#10;JBHxOopNkvbp60pIHEcz840mXQ+mFh21rrKsYBrFIIhzqysuFFwvh8kChPPIGmvLpOCHHKxXo7cU&#10;E217zqg7+0IECLsEFZTeN4mULi/JoItsQxy8m20N+iDbQuoW+wA3tZzF8VwarDgslNjQrqT8fn4Y&#10;BbTJ7O/33R1Ntt3vjreK6UOelHofD5slCE+Df4Wf7S+t4BP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d98MAAADaAAAADwAAAAAAAAAAAAAAAACYAgAAZHJzL2Rv&#10;d25yZXYueG1sUEsFBgAAAAAEAAQA9QAAAIgDAAAAAA==&#10;" filled="f" stroked="f">
                <v:textbox inset="0,0,0,0">
                  <w:txbxContent>
                    <w:p w:rsidR="002F0286" w:rsidRDefault="00C667DA">
                      <w:pPr>
                        <w:jc w:val="center"/>
                        <w:rPr>
                          <w:szCs w:val="18"/>
                        </w:rPr>
                      </w:pPr>
                      <w:r w:rsidRPr="00C667DA">
                        <w:fldChar w:fldCharType="begin"/>
                      </w:r>
                      <w:r w:rsidR="002F0286">
                        <w:instrText>PAGE    \* MERGEFORMAT</w:instrText>
                      </w:r>
                      <w:r w:rsidRPr="00C667DA">
                        <w:fldChar w:fldCharType="separate"/>
                      </w:r>
                      <w:r w:rsidR="008D238F" w:rsidRPr="008D238F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409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oval id="Oval 65" o:spid="_x0000_s4101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czb4A&#10;AADaAAAADwAAAGRycy9kb3ducmV2LnhtbESPQQ/BQBSE7xL/YfMkbmw5CGUJEuKqOLg93adtdN82&#10;3VX1761E4jiZmW8yi1VrStFQ7QrLCkbDCARxanXBmYLzaTeYgnAeWWNpmRS8ycFq2e0sMNb2xUdq&#10;Ep+JAGEXo4Lc+yqW0qU5GXRDWxEH725rgz7IOpO6xleAm1KOo2giDRYcFnKsaJtT+kieRkGxt6PL&#10;bpMc3bWZbOW6vG3s5aZUv9eu5yA8tf4f/rUPWsEM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A3M2+AAAA2gAAAA8AAAAAAAAAAAAAAAAAmAIAAGRycy9kb3ducmV2&#10;LnhtbFBLBQYAAAAABAAEAPUAAACDAwAAAAA=&#10;" fillcolor="#84a2c6" stroked="f"/>
                <v:oval id="Oval 66" o:spid="_x0000_s410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2fosMA&#10;AADbAAAADwAAAGRycy9kb3ducmV2LnhtbESPMW/CQAyF90r9DydXYiuXdIiqwIEAKagraTOwmZxJ&#10;InK+KHeE8O/roVI3W+/5vc/r7ex6NdEYOs8G0mUCirj2tuPGwM938f4JKkRki71nMvCkANvN68sa&#10;c+sffKKpjI2SEA45GmhjHHKtQ92Sw7D0A7FoVz86jLKOjbYjPiTc9fojSTLtsGNpaHGgQ0v1rbw7&#10;A93Rp1WxL0/hPGUHvesve19djFm8zbsVqEhz/Df/XX9ZwRd6+UUG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2fosMAAADbAAAADwAAAAAAAAAAAAAAAACYAgAAZHJzL2Rv&#10;d25yZXYueG1sUEsFBgAAAAAEAAQA9QAAAIgDAAAAAA==&#10;" fillcolor="#84a2c6" stroked="f"/>
                <v:oval id="Oval 67" o:spid="_x0000_s4099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6ObwA&#10;AADbAAAADwAAAGRycy9kb3ducmV2LnhtbERPvQrCMBDeBd8hnOCmaR1EqlFUUFytOridzdkWm0tp&#10;Yq1vbwTB7T6+31usOlOJlhpXWlYQjyMQxJnVJecKzqfdaAbCeWSNlWVS8CYHq2W/t8BE2xcfqU19&#10;LkIIuwQVFN7XiZQuK8igG9uaOHB32xj0ATa51A2+Qrip5CSKptJgyaGhwJq2BWWP9GkUlHsbX3ab&#10;9Oiu7XQr19VtYy83pYaDbj0H4anzf/HPfdBhfgz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gTo5vAAAANsAAAAPAAAAAAAAAAAAAAAAAJgCAABkcnMvZG93bnJldi54&#10;bWxQSwUGAAAAAAQABAD1AAAAgQMAAAAA&#10;" fillcolor="#84a2c6" stroked="f"/>
              </v:group>
              <w10:wrap type="none"/>
              <w10:anchorlock/>
            </v:group>
          </w:pict>
        </w:r>
      </w:p>
    </w:sdtContent>
  </w:sdt>
  <w:p w:rsidR="002F0286" w:rsidRDefault="002F02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2A5" w:rsidRDefault="004D22A5" w:rsidP="00A330CC">
      <w:r>
        <w:separator/>
      </w:r>
    </w:p>
  </w:footnote>
  <w:footnote w:type="continuationSeparator" w:id="1">
    <w:p w:rsidR="004D22A5" w:rsidRDefault="004D22A5" w:rsidP="00A33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F84" w:rsidRDefault="00356F84">
    <w:pPr>
      <w:pStyle w:val="Hlavika"/>
    </w:pPr>
  </w:p>
  <w:p w:rsidR="00DA2CBB" w:rsidRDefault="00DA2CBB" w:rsidP="00DA2CBB">
    <w:pPr>
      <w:ind w:left="1424"/>
      <w:rPr>
        <w:rFonts w:eastAsia="Arial"/>
        <w:b/>
        <w:bCs/>
        <w:sz w:val="32"/>
        <w:szCs w:val="32"/>
      </w:rPr>
    </w:pPr>
    <w:r w:rsidRPr="002F0286">
      <w:rPr>
        <w:rFonts w:eastAsia="Arial"/>
        <w:b/>
        <w:bCs/>
        <w:noProof/>
        <w:sz w:val="32"/>
        <w:szCs w:val="32"/>
      </w:rPr>
      <w:drawing>
        <wp:anchor distT="0" distB="0" distL="114300" distR="114300" simplePos="0" relativeHeight="251662848" behindDoc="1" locked="0" layoutInCell="0" allowOverlap="1">
          <wp:simplePos x="0" y="0"/>
          <wp:positionH relativeFrom="page">
            <wp:posOffset>899160</wp:posOffset>
          </wp:positionH>
          <wp:positionV relativeFrom="page">
            <wp:posOffset>257175</wp:posOffset>
          </wp:positionV>
          <wp:extent cx="5773420" cy="865505"/>
          <wp:effectExtent l="0" t="0" r="0" b="0"/>
          <wp:wrapNone/>
          <wp:docPr id="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A2CBB" w:rsidRPr="002F0286" w:rsidRDefault="00DA2CBB" w:rsidP="00DA2CBB">
    <w:pPr>
      <w:ind w:left="1424"/>
      <w:rPr>
        <w:b/>
        <w:sz w:val="32"/>
        <w:szCs w:val="32"/>
      </w:rPr>
    </w:pPr>
    <w:r w:rsidRPr="002F0286">
      <w:rPr>
        <w:rFonts w:eastAsia="Arial"/>
        <w:b/>
        <w:bCs/>
        <w:sz w:val="32"/>
        <w:szCs w:val="32"/>
      </w:rPr>
      <w:t>MESTO NITRA</w:t>
    </w:r>
  </w:p>
  <w:p w:rsidR="00DA2CBB" w:rsidRDefault="00DA2CBB">
    <w:pPr>
      <w:pStyle w:val="Hlavika"/>
      <w:rPr>
        <w:rFonts w:eastAsia="Arial"/>
        <w:bCs/>
        <w:i/>
      </w:rPr>
    </w:pPr>
  </w:p>
  <w:p w:rsidR="00356F84" w:rsidRDefault="008D238F">
    <w:pPr>
      <w:pStyle w:val="Hlavika"/>
    </w:pPr>
    <w:r>
      <w:rPr>
        <w:rFonts w:eastAsia="Arial"/>
        <w:bCs/>
        <w:i/>
      </w:rPr>
      <w:t xml:space="preserve">                        </w:t>
    </w:r>
    <w:r w:rsidR="00DA2CBB" w:rsidRPr="002F0286">
      <w:rPr>
        <w:rFonts w:eastAsia="Arial"/>
        <w:bCs/>
        <w:i/>
      </w:rPr>
      <w:t>Mestský úrad v Nitre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72CE690"/>
    <w:lvl w:ilvl="0" w:tplc="EA3A6000">
      <w:start w:val="1"/>
      <w:numFmt w:val="bullet"/>
      <w:lvlText w:val="-"/>
      <w:lvlJc w:val="left"/>
    </w:lvl>
    <w:lvl w:ilvl="1" w:tplc="73307212">
      <w:numFmt w:val="decimal"/>
      <w:lvlText w:val=""/>
      <w:lvlJc w:val="left"/>
    </w:lvl>
    <w:lvl w:ilvl="2" w:tplc="A7C0F8E8">
      <w:numFmt w:val="decimal"/>
      <w:lvlText w:val=""/>
      <w:lvlJc w:val="left"/>
    </w:lvl>
    <w:lvl w:ilvl="3" w:tplc="9A787410">
      <w:numFmt w:val="decimal"/>
      <w:lvlText w:val=""/>
      <w:lvlJc w:val="left"/>
    </w:lvl>
    <w:lvl w:ilvl="4" w:tplc="2E980494">
      <w:numFmt w:val="decimal"/>
      <w:lvlText w:val=""/>
      <w:lvlJc w:val="left"/>
    </w:lvl>
    <w:lvl w:ilvl="5" w:tplc="FD02EE3C">
      <w:numFmt w:val="decimal"/>
      <w:lvlText w:val=""/>
      <w:lvlJc w:val="left"/>
    </w:lvl>
    <w:lvl w:ilvl="6" w:tplc="3D624DB2">
      <w:numFmt w:val="decimal"/>
      <w:lvlText w:val=""/>
      <w:lvlJc w:val="left"/>
    </w:lvl>
    <w:lvl w:ilvl="7" w:tplc="1D780264">
      <w:numFmt w:val="decimal"/>
      <w:lvlText w:val=""/>
      <w:lvlJc w:val="left"/>
    </w:lvl>
    <w:lvl w:ilvl="8" w:tplc="132011A4">
      <w:numFmt w:val="decimal"/>
      <w:lvlText w:val=""/>
      <w:lvlJc w:val="left"/>
    </w:lvl>
  </w:abstractNum>
  <w:abstractNum w:abstractNumId="1">
    <w:nsid w:val="00006DF1"/>
    <w:multiLevelType w:val="hybridMultilevel"/>
    <w:tmpl w:val="2D5A29C0"/>
    <w:lvl w:ilvl="0" w:tplc="FC90BCE4">
      <w:start w:val="1"/>
      <w:numFmt w:val="bullet"/>
      <w:lvlText w:val="▪"/>
      <w:lvlJc w:val="left"/>
    </w:lvl>
    <w:lvl w:ilvl="1" w:tplc="178A5DB0">
      <w:numFmt w:val="decimal"/>
      <w:lvlText w:val=""/>
      <w:lvlJc w:val="left"/>
    </w:lvl>
    <w:lvl w:ilvl="2" w:tplc="983EF3CA">
      <w:numFmt w:val="decimal"/>
      <w:lvlText w:val=""/>
      <w:lvlJc w:val="left"/>
    </w:lvl>
    <w:lvl w:ilvl="3" w:tplc="12968544">
      <w:numFmt w:val="decimal"/>
      <w:lvlText w:val=""/>
      <w:lvlJc w:val="left"/>
    </w:lvl>
    <w:lvl w:ilvl="4" w:tplc="E2404E84">
      <w:numFmt w:val="decimal"/>
      <w:lvlText w:val=""/>
      <w:lvlJc w:val="left"/>
    </w:lvl>
    <w:lvl w:ilvl="5" w:tplc="6DB89CD4">
      <w:numFmt w:val="decimal"/>
      <w:lvlText w:val=""/>
      <w:lvlJc w:val="left"/>
    </w:lvl>
    <w:lvl w:ilvl="6" w:tplc="1206F378">
      <w:numFmt w:val="decimal"/>
      <w:lvlText w:val=""/>
      <w:lvlJc w:val="left"/>
    </w:lvl>
    <w:lvl w:ilvl="7" w:tplc="CD943C58">
      <w:numFmt w:val="decimal"/>
      <w:lvlText w:val=""/>
      <w:lvlJc w:val="left"/>
    </w:lvl>
    <w:lvl w:ilvl="8" w:tplc="80CA6AF8">
      <w:numFmt w:val="decimal"/>
      <w:lvlText w:val=""/>
      <w:lvlJc w:val="left"/>
    </w:lvl>
  </w:abstractNum>
  <w:abstractNum w:abstractNumId="2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80FDC"/>
    <w:rsid w:val="00040E0D"/>
    <w:rsid w:val="00145EB4"/>
    <w:rsid w:val="00245488"/>
    <w:rsid w:val="00280FDC"/>
    <w:rsid w:val="002F0286"/>
    <w:rsid w:val="00353F72"/>
    <w:rsid w:val="00356F84"/>
    <w:rsid w:val="00383FA1"/>
    <w:rsid w:val="003D11CD"/>
    <w:rsid w:val="00427A53"/>
    <w:rsid w:val="00432BD4"/>
    <w:rsid w:val="004D22A5"/>
    <w:rsid w:val="005152A1"/>
    <w:rsid w:val="005A510F"/>
    <w:rsid w:val="005C270F"/>
    <w:rsid w:val="006F5A0E"/>
    <w:rsid w:val="007040FB"/>
    <w:rsid w:val="0076628F"/>
    <w:rsid w:val="00775281"/>
    <w:rsid w:val="007859BE"/>
    <w:rsid w:val="007B6CF2"/>
    <w:rsid w:val="00836834"/>
    <w:rsid w:val="008D238F"/>
    <w:rsid w:val="008F63F0"/>
    <w:rsid w:val="00926F4C"/>
    <w:rsid w:val="00933CBF"/>
    <w:rsid w:val="00954701"/>
    <w:rsid w:val="009B3645"/>
    <w:rsid w:val="00A330CC"/>
    <w:rsid w:val="00AA54AF"/>
    <w:rsid w:val="00AC615B"/>
    <w:rsid w:val="00B31CA7"/>
    <w:rsid w:val="00C00868"/>
    <w:rsid w:val="00C40E41"/>
    <w:rsid w:val="00C667DA"/>
    <w:rsid w:val="00DA2CBB"/>
    <w:rsid w:val="00E1274D"/>
    <w:rsid w:val="00E2412D"/>
    <w:rsid w:val="00EA75CD"/>
    <w:rsid w:val="00FE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67DA"/>
  </w:style>
  <w:style w:type="paragraph" w:styleId="Nadpis1">
    <w:name w:val="heading 1"/>
    <w:basedOn w:val="Normlny"/>
    <w:next w:val="Normlny"/>
    <w:link w:val="Nadpis1Char"/>
    <w:uiPriority w:val="9"/>
    <w:qFormat/>
    <w:rsid w:val="00A330CC"/>
    <w:pPr>
      <w:keepNext/>
      <w:keepLines/>
      <w:numPr>
        <w:numId w:val="3"/>
      </w:numPr>
      <w:spacing w:before="48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0CC"/>
    <w:pPr>
      <w:keepNext/>
      <w:keepLines/>
      <w:numPr>
        <w:ilvl w:val="1"/>
        <w:numId w:val="3"/>
      </w:numPr>
      <w:spacing w:before="240" w:after="120" w:line="276" w:lineRule="auto"/>
      <w:outlineLvl w:val="1"/>
    </w:pPr>
    <w:rPr>
      <w:rFonts w:eastAsiaTheme="majorEastAsia" w:cstheme="majorBidi"/>
      <w:b/>
      <w:bCs/>
      <w:color w:val="5B9BD5" w:themeColor="accent1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0CC"/>
    <w:pPr>
      <w:keepNext/>
      <w:keepLines/>
      <w:numPr>
        <w:ilvl w:val="2"/>
        <w:numId w:val="3"/>
      </w:numPr>
      <w:spacing w:before="240" w:after="120" w:line="276" w:lineRule="auto"/>
      <w:outlineLvl w:val="2"/>
    </w:pPr>
    <w:rPr>
      <w:rFonts w:eastAsiaTheme="majorEastAsia" w:cstheme="majorBidi"/>
      <w:b/>
      <w:bCs/>
      <w:color w:val="5B9BD5" w:themeColor="accent1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330CC"/>
    <w:pPr>
      <w:keepNext/>
      <w:keepLines/>
      <w:numPr>
        <w:ilvl w:val="3"/>
        <w:numId w:val="3"/>
      </w:numPr>
      <w:spacing w:before="240" w:after="120" w:line="276" w:lineRule="auto"/>
      <w:outlineLvl w:val="3"/>
    </w:pPr>
    <w:rPr>
      <w:rFonts w:eastAsiaTheme="majorEastAsia" w:cstheme="majorBidi"/>
      <w:b/>
      <w:bCs/>
      <w:i/>
      <w:iCs/>
      <w:color w:val="5B9BD5" w:themeColor="accent1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330CC"/>
    <w:pPr>
      <w:keepNext/>
      <w:keepLines/>
      <w:numPr>
        <w:ilvl w:val="4"/>
        <w:numId w:val="3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30CC"/>
    <w:pPr>
      <w:keepNext/>
      <w:keepLines/>
      <w:numPr>
        <w:ilvl w:val="5"/>
        <w:numId w:val="3"/>
      </w:numPr>
      <w:spacing w:before="4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30CC"/>
    <w:pPr>
      <w:keepNext/>
      <w:keepLines/>
      <w:numPr>
        <w:ilvl w:val="6"/>
        <w:numId w:val="3"/>
      </w:numPr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30CC"/>
    <w:pPr>
      <w:keepNext/>
      <w:keepLines/>
      <w:numPr>
        <w:ilvl w:val="7"/>
        <w:numId w:val="3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30CC"/>
    <w:pPr>
      <w:keepNext/>
      <w:keepLines/>
      <w:numPr>
        <w:ilvl w:val="8"/>
        <w:numId w:val="3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svetl1">
    <w:name w:val="Mriežka tabuľky – svetlá1"/>
    <w:basedOn w:val="Normlnatabuka"/>
    <w:uiPriority w:val="40"/>
    <w:rsid w:val="00A330C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A330CC"/>
    <w:rPr>
      <w:rFonts w:eastAsiaTheme="majorEastAsia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330CC"/>
    <w:rPr>
      <w:rFonts w:eastAsiaTheme="majorEastAsia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A330CC"/>
    <w:rPr>
      <w:rFonts w:eastAsiaTheme="majorEastAsia" w:cstheme="majorBidi"/>
      <w:b/>
      <w:bCs/>
      <w:color w:val="5B9BD5" w:themeColor="accent1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A330CC"/>
    <w:rPr>
      <w:rFonts w:eastAsiaTheme="majorEastAsia" w:cstheme="majorBidi"/>
      <w:b/>
      <w:bCs/>
      <w:i/>
      <w:iCs/>
      <w:color w:val="5B9BD5" w:themeColor="accent1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rsid w:val="00A330CC"/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30CC"/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30CC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30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30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330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30CC"/>
  </w:style>
  <w:style w:type="paragraph" w:styleId="Pta">
    <w:name w:val="footer"/>
    <w:basedOn w:val="Normlny"/>
    <w:link w:val="PtaChar"/>
    <w:uiPriority w:val="99"/>
    <w:unhideWhenUsed/>
    <w:rsid w:val="00A330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Lukáš</cp:lastModifiedBy>
  <cp:revision>3</cp:revision>
  <cp:lastPrinted>2020-09-11T06:43:00Z</cp:lastPrinted>
  <dcterms:created xsi:type="dcterms:W3CDTF">2020-12-28T11:27:00Z</dcterms:created>
  <dcterms:modified xsi:type="dcterms:W3CDTF">2020-12-28T20:20:00Z</dcterms:modified>
</cp:coreProperties>
</file>