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F0E4" w14:textId="0D1B3009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FC69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522F1">
        <w:rPr>
          <w:rFonts w:ascii="Arial" w:hAnsi="Arial" w:cs="Arial"/>
          <w:sz w:val="20"/>
          <w:szCs w:val="20"/>
        </w:rPr>
        <w:t xml:space="preserve"> Príloha č. 7</w:t>
      </w:r>
      <w:bookmarkStart w:id="0" w:name="_GoBack"/>
      <w:bookmarkEnd w:id="0"/>
    </w:p>
    <w:p w14:paraId="180248D3" w14:textId="77777777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09302" w14:textId="77777777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 xml:space="preserve">Bezpečnostné politiky a bezpečnostné opatrenia ma zabezpečenie kybernetickej bezpečnosti  </w:t>
      </w:r>
    </w:p>
    <w:p w14:paraId="53046AB9" w14:textId="77777777" w:rsidR="000F404E" w:rsidRPr="00FC696D" w:rsidRDefault="000F404E" w:rsidP="000F404E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Základným poslaním Objednávateľa, ako prevádzkovateľa základnej služby podľa </w:t>
      </w:r>
      <w:proofErr w:type="spellStart"/>
      <w:r w:rsidRPr="00FC696D">
        <w:rPr>
          <w:rFonts w:ascii="Arial" w:hAnsi="Arial" w:cs="Arial"/>
          <w:sz w:val="18"/>
          <w:szCs w:val="18"/>
        </w:rPr>
        <w:t>ust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. § 3 písm. k) zákona č. 69/2018 </w:t>
      </w:r>
      <w:proofErr w:type="spellStart"/>
      <w:r w:rsidRPr="00FC696D">
        <w:rPr>
          <w:rFonts w:ascii="Arial" w:hAnsi="Arial" w:cs="Arial"/>
          <w:sz w:val="18"/>
          <w:szCs w:val="18"/>
        </w:rPr>
        <w:t>Z.z</w:t>
      </w:r>
      <w:proofErr w:type="spellEnd"/>
      <w:r w:rsidRPr="00FC696D">
        <w:rPr>
          <w:rFonts w:ascii="Arial" w:hAnsi="Arial" w:cs="Arial"/>
          <w:sz w:val="18"/>
          <w:szCs w:val="18"/>
        </w:rPr>
        <w:t>. o kybernetickej bezpečnosti a o zmene a doplnení niektorých zákonov (ďalej len „</w:t>
      </w:r>
      <w:proofErr w:type="spellStart"/>
      <w:r w:rsidRPr="00FC696D">
        <w:rPr>
          <w:rFonts w:ascii="Arial" w:hAnsi="Arial" w:cs="Arial"/>
          <w:b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“), je bezpečná, spoľahlivá a efektívna preprava zemného plynu na územie Slovenskej republiky a na európske trhy. Objednávateľ garantuje prístup do prepravnej siete na území SR transparentným a nediskriminujúcim spôsobom a zabezpečuje komplexné služby v oblasti prepravy zemného plynu. </w:t>
      </w:r>
    </w:p>
    <w:p w14:paraId="6B7F217B" w14:textId="77777777" w:rsidR="000F404E" w:rsidRPr="00FC696D" w:rsidRDefault="000F404E" w:rsidP="000F404E">
      <w:pPr>
        <w:pStyle w:val="Zkladntext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Súvisiacim poslaním Objednávateľa je spoľahlivo uspokojovať oprávnené požiadavky zákazníkov za každej situácie, v najvyššej kvalite a zodpovedajúcej cene, za súčasného plnenia opatrení na ochranu života a zdravia osôb, životného prostredia a majetkových hodnôt. </w:t>
      </w:r>
    </w:p>
    <w:p w14:paraId="07346991" w14:textId="77777777" w:rsidR="000F404E" w:rsidRPr="00FC696D" w:rsidRDefault="000F404E" w:rsidP="000F404E">
      <w:pPr>
        <w:pStyle w:val="TextEL"/>
        <w:tabs>
          <w:tab w:val="clear" w:pos="709"/>
        </w:tabs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Úspešné plnenie poslania Objednávateľa závisí aj od intenzívneho využívania sietí a informačných systémov, ktorých primeraná bezpečnosť je nutnou podmienkou ich efektívnej prevádzky. </w:t>
      </w:r>
    </w:p>
    <w:p w14:paraId="00C29926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Minimálne požiadavky na zabezpečenie bezpečnosti sietí a informačných systémov prevádzkovateľov základných služieb v kybernetickom priestore (ďalej tiež ako  „</w:t>
      </w:r>
      <w:r w:rsidRPr="00FC696D">
        <w:rPr>
          <w:rFonts w:ascii="Arial" w:hAnsi="Arial" w:cs="Arial"/>
          <w:b/>
          <w:sz w:val="18"/>
          <w:szCs w:val="18"/>
        </w:rPr>
        <w:t>Kybernetická bezpečnosť</w:t>
      </w:r>
      <w:r w:rsidRPr="00FC696D">
        <w:rPr>
          <w:rFonts w:ascii="Arial" w:hAnsi="Arial" w:cs="Arial"/>
          <w:sz w:val="18"/>
          <w:szCs w:val="18"/>
        </w:rPr>
        <w:t xml:space="preserve">“) stanovuje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 ďalšie všeobecne záväzné predpisy vydané na vykonanie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. Na základe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bola do právneho poriadku SR prebratá Smernica Európskeho parlamentu a Rady (EÚ) 2016/1148 zo 6. júla 2016 o opatreniach na zabezpečenie vysokej spoločnej úrovne bezpečnosti sietí a informačných systémov v Únii.</w:t>
      </w:r>
    </w:p>
    <w:p w14:paraId="447A067E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O</w:t>
      </w:r>
      <w:r w:rsidRPr="00FC696D">
        <w:rPr>
          <w:rFonts w:ascii="Arial" w:hAnsi="Arial" w:cs="Arial"/>
          <w:bCs/>
          <w:sz w:val="18"/>
          <w:szCs w:val="18"/>
        </w:rPr>
        <w:t>chrana informácií a riadenie bezpečnosti systémov informačných technológií vo vnútri spoločností je tiež obsiahnutá v m</w:t>
      </w:r>
      <w:r w:rsidRPr="00FC696D">
        <w:rPr>
          <w:rFonts w:ascii="Arial" w:hAnsi="Arial" w:cs="Arial"/>
          <w:sz w:val="18"/>
          <w:szCs w:val="18"/>
        </w:rPr>
        <w:t xml:space="preserve">edzinárodnej technickej norme STN ISO/IEC 27000 Systémy riadenia informačnej bezpečnosti, ktorá vymedzuje základné bezpečnostné ciele smerovania bezpečnostných aktivít a zásady, požiadavky a opatrenia na ich splnenie. </w:t>
      </w:r>
    </w:p>
    <w:p w14:paraId="1857F8C0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 súlade so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 Vyhláškou Národného bezpečnostného úradu č. 362/2018 </w:t>
      </w:r>
      <w:proofErr w:type="spellStart"/>
      <w:r w:rsidRPr="00FC696D">
        <w:rPr>
          <w:rFonts w:ascii="Arial" w:hAnsi="Arial" w:cs="Arial"/>
          <w:sz w:val="18"/>
          <w:szCs w:val="18"/>
        </w:rPr>
        <w:t>Z.z</w:t>
      </w:r>
      <w:proofErr w:type="spellEnd"/>
      <w:r w:rsidRPr="00FC696D">
        <w:rPr>
          <w:rFonts w:ascii="Arial" w:hAnsi="Arial" w:cs="Arial"/>
          <w:sz w:val="18"/>
          <w:szCs w:val="18"/>
        </w:rPr>
        <w:t>., ktorou sa ustanovuje obsah bezpečnostných opatrení, obsah a štruktúra bezpečnostnej dokumentácie a rozsah všeobecných bezpečnostných opatrení (ďalej len „</w:t>
      </w:r>
      <w:r w:rsidRPr="00FC696D">
        <w:rPr>
          <w:rFonts w:ascii="Arial" w:hAnsi="Arial" w:cs="Arial"/>
          <w:b/>
          <w:sz w:val="18"/>
          <w:szCs w:val="18"/>
        </w:rPr>
        <w:t>Vyhláška</w:t>
      </w:r>
      <w:r w:rsidRPr="00FC696D">
        <w:rPr>
          <w:rFonts w:ascii="Arial" w:hAnsi="Arial" w:cs="Arial"/>
          <w:sz w:val="18"/>
          <w:szCs w:val="18"/>
        </w:rPr>
        <w:t xml:space="preserve">“), Objednávateľ prijíma bezpečnostné politiky a všeobecné bezpečnostné opatrenia na zabezpečenie Kybernetickej bezpečnosti, ktorých účelom je stanoviť základné princípy, postupy a bezpečnostné ciele Objednávateľa.  </w:t>
      </w:r>
    </w:p>
    <w:p w14:paraId="01EEAF0D" w14:textId="77777777" w:rsidR="000F404E" w:rsidRPr="00FC696D" w:rsidRDefault="000F404E" w:rsidP="000F404E">
      <w:pPr>
        <w:pStyle w:val="Zarkazkladnhotextu"/>
        <w:numPr>
          <w:ilvl w:val="0"/>
          <w:numId w:val="3"/>
        </w:numPr>
        <w:spacing w:before="360" w:after="120"/>
        <w:ind w:hanging="181"/>
        <w:jc w:val="left"/>
        <w:rPr>
          <w:rFonts w:cs="Arial"/>
          <w:b/>
          <w:bCs/>
          <w:sz w:val="18"/>
          <w:szCs w:val="18"/>
        </w:rPr>
      </w:pPr>
      <w:r w:rsidRPr="00FC696D">
        <w:rPr>
          <w:rFonts w:cs="Arial"/>
          <w:b/>
          <w:bCs/>
          <w:sz w:val="18"/>
          <w:szCs w:val="18"/>
        </w:rPr>
        <w:t>Bezpečnostné politiky</w:t>
      </w:r>
    </w:p>
    <w:p w14:paraId="3CBE3C45" w14:textId="77777777" w:rsidR="000F404E" w:rsidRPr="00FC696D" w:rsidRDefault="000F404E" w:rsidP="000F404E">
      <w:pPr>
        <w:pStyle w:val="Zarkazkladnhotextu"/>
        <w:spacing w:before="120"/>
        <w:ind w:left="0"/>
        <w:rPr>
          <w:rFonts w:cs="Arial"/>
          <w:bCs/>
          <w:sz w:val="18"/>
          <w:szCs w:val="18"/>
        </w:rPr>
      </w:pPr>
      <w:r w:rsidRPr="00FC696D">
        <w:rPr>
          <w:rFonts w:cs="Arial"/>
          <w:bCs/>
          <w:sz w:val="18"/>
          <w:szCs w:val="18"/>
        </w:rPr>
        <w:t xml:space="preserve">Bezpečnostné politiky určujú ciele, ktoré je potrebné na základe výsledkov analýzy rizík Kybernetickej bezpečnosti  dosiahnuť a základné smerovanie bezpečnostných aktivít v oblasti bezpečnosti sietí a informačných systémov Objednávateľa. </w:t>
      </w:r>
    </w:p>
    <w:p w14:paraId="691B05E6" w14:textId="77777777" w:rsidR="000F404E" w:rsidRPr="00FC696D" w:rsidRDefault="000F404E" w:rsidP="000F404E">
      <w:pPr>
        <w:pStyle w:val="Zarkazkladnhotextu"/>
        <w:spacing w:before="120" w:after="60"/>
        <w:ind w:left="0"/>
        <w:rPr>
          <w:rFonts w:cs="Arial"/>
          <w:bCs/>
          <w:sz w:val="18"/>
          <w:szCs w:val="18"/>
          <w:u w:val="single"/>
        </w:rPr>
      </w:pPr>
      <w:r w:rsidRPr="00FC696D">
        <w:rPr>
          <w:rFonts w:cs="Arial"/>
          <w:bCs/>
          <w:sz w:val="18"/>
          <w:szCs w:val="18"/>
          <w:u w:val="single"/>
        </w:rPr>
        <w:t>Hlavné ciele:</w:t>
      </w:r>
    </w:p>
    <w:p w14:paraId="4CBE2970" w14:textId="77777777" w:rsidR="000F404E" w:rsidRPr="00FC696D" w:rsidRDefault="000F404E" w:rsidP="000F404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FC696D">
        <w:rPr>
          <w:rFonts w:ascii="Arial" w:hAnsi="Arial" w:cs="Arial"/>
          <w:bCs/>
          <w:iCs/>
          <w:sz w:val="18"/>
          <w:szCs w:val="18"/>
        </w:rPr>
        <w:t>Minimalizovať možnosti narušenia prevádzky využívaných informačných sietí a informačných systémov.</w:t>
      </w:r>
    </w:p>
    <w:p w14:paraId="36488235" w14:textId="77777777" w:rsidR="000F404E" w:rsidRPr="00FC696D" w:rsidRDefault="000F404E" w:rsidP="000F404E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FC696D">
        <w:rPr>
          <w:rFonts w:ascii="Arial" w:hAnsi="Arial" w:cs="Arial"/>
          <w:bCs/>
          <w:iCs/>
          <w:sz w:val="18"/>
          <w:szCs w:val="18"/>
        </w:rPr>
        <w:t xml:space="preserve">Minimalizovať možné straty a dopady z narušenia prevádzky využívaných sietí a informačných systémov. </w:t>
      </w:r>
    </w:p>
    <w:p w14:paraId="16B800E6" w14:textId="77777777" w:rsidR="000F404E" w:rsidRPr="00FC696D" w:rsidRDefault="000F404E" w:rsidP="000F404E">
      <w:pPr>
        <w:ind w:left="720"/>
        <w:jc w:val="both"/>
        <w:rPr>
          <w:rFonts w:ascii="Arial" w:hAnsi="Arial" w:cs="Arial"/>
          <w:bCs/>
          <w:iCs/>
          <w:sz w:val="18"/>
          <w:szCs w:val="18"/>
        </w:rPr>
      </w:pPr>
    </w:p>
    <w:p w14:paraId="2C0742A2" w14:textId="77777777" w:rsidR="000F404E" w:rsidRPr="00FC696D" w:rsidRDefault="000F404E" w:rsidP="000F404E">
      <w:pPr>
        <w:rPr>
          <w:rFonts w:ascii="Arial" w:hAnsi="Arial" w:cs="Arial"/>
          <w:sz w:val="18"/>
          <w:szCs w:val="18"/>
          <w:u w:val="single"/>
        </w:rPr>
      </w:pPr>
      <w:r w:rsidRPr="00FC696D">
        <w:rPr>
          <w:rFonts w:ascii="Arial" w:hAnsi="Arial" w:cs="Arial"/>
          <w:sz w:val="18"/>
          <w:szCs w:val="18"/>
          <w:u w:val="single"/>
        </w:rPr>
        <w:t>Následné ciele:</w:t>
      </w:r>
    </w:p>
    <w:p w14:paraId="2D941AD8" w14:textId="77777777" w:rsidR="000F404E" w:rsidRPr="00FC696D" w:rsidRDefault="000F404E" w:rsidP="000F404E">
      <w:pPr>
        <w:pStyle w:val="Odsekzoznamu"/>
        <w:widowControl w:val="0"/>
        <w:numPr>
          <w:ilvl w:val="1"/>
          <w:numId w:val="2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Zabezpečovať primeranými technickými, organizačnými a personálnymi opatreniami ochranu klasifikovaných údajov (najmä osobné údaje, obchodné, daňové a telekomunikačné tajomstvo) v sieťach a informačných  systémoch pred odcudzením, stratou, poškodením, neoprávneným prístupom, zmenou a rozširovaním, v súlade s požiadavkami legislatívy SR a interných riadiacich aktov. </w:t>
      </w:r>
    </w:p>
    <w:p w14:paraId="25D689B7" w14:textId="77777777" w:rsidR="000F404E" w:rsidRPr="00FC696D" w:rsidRDefault="000F404E" w:rsidP="000F404E">
      <w:pPr>
        <w:pStyle w:val="Odsekzoznamu"/>
        <w:widowControl w:val="0"/>
        <w:numPr>
          <w:ilvl w:val="1"/>
          <w:numId w:val="2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Vybudovať ucelený Systém riadenia informačnej a komunikačnej bezpečnosti v súlade s  najlepšími praktikami, napr. požiadavkami normy ISO/IEC 27002:2014, s odpovedajúcim technickým, organizačným a personálnym zabezpečením. </w:t>
      </w:r>
    </w:p>
    <w:p w14:paraId="326E02A1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     </w:t>
      </w:r>
    </w:p>
    <w:p w14:paraId="4167A977" w14:textId="77777777" w:rsidR="000F404E" w:rsidRPr="000F404E" w:rsidRDefault="000F404E" w:rsidP="000F404E">
      <w:pPr>
        <w:pStyle w:val="Odsekzoznamu"/>
        <w:widowControl w:val="0"/>
        <w:numPr>
          <w:ilvl w:val="0"/>
          <w:numId w:val="3"/>
        </w:num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F404E">
        <w:rPr>
          <w:rFonts w:ascii="Arial" w:hAnsi="Arial" w:cs="Arial"/>
          <w:b/>
          <w:sz w:val="18"/>
          <w:szCs w:val="18"/>
        </w:rPr>
        <w:t xml:space="preserve">Bezpečnostné opatrenia </w:t>
      </w:r>
    </w:p>
    <w:p w14:paraId="40DCFEF1" w14:textId="77777777" w:rsidR="000F404E" w:rsidRPr="00FC696D" w:rsidRDefault="000F404E" w:rsidP="000F404E">
      <w:pPr>
        <w:pStyle w:val="Odsekzoznamu"/>
        <w:widowControl w:val="0"/>
        <w:spacing w:before="60"/>
        <w:ind w:left="606"/>
        <w:jc w:val="both"/>
        <w:rPr>
          <w:rFonts w:ascii="Arial" w:hAnsi="Arial" w:cs="Arial"/>
          <w:sz w:val="18"/>
          <w:szCs w:val="18"/>
        </w:rPr>
      </w:pPr>
    </w:p>
    <w:p w14:paraId="792D2CAD" w14:textId="369AE93F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  <w:r w:rsidRPr="00E12CD9">
        <w:rPr>
          <w:rFonts w:ascii="Arial" w:hAnsi="Arial" w:cs="Arial"/>
          <w:b w:val="0"/>
          <w:sz w:val="18"/>
          <w:szCs w:val="18"/>
          <w:lang w:val="sk-SK"/>
        </w:rPr>
        <w:t>Zhotovite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prij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ma a/alebo ur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uje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lohy, procesy, role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technol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ó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gie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organiza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nej, person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lnej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technickej oblasti (pre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ely tohto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nku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ď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alej len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„</w:t>
      </w:r>
      <w:r w:rsidRPr="00E12CD9">
        <w:rPr>
          <w:rFonts w:ascii="Arial" w:hAnsi="Arial" w:cs="Arial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sz w:val="18"/>
          <w:szCs w:val="18"/>
          <w:lang w:val="sk-SK"/>
        </w:rPr>
        <w:t>č</w:t>
      </w:r>
      <w:r w:rsidRPr="00E12CD9">
        <w:rPr>
          <w:rFonts w:ascii="Arial" w:hAnsi="Arial" w:cs="Arial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sz w:val="18"/>
          <w:szCs w:val="18"/>
          <w:lang w:val="sk-SK"/>
        </w:rPr>
        <w:t>é</w:t>
      </w:r>
      <w:r w:rsidRPr="00E12CD9">
        <w:rPr>
          <w:rFonts w:ascii="Arial" w:hAnsi="Arial" w:cs="Arial"/>
          <w:sz w:val="18"/>
          <w:szCs w:val="18"/>
          <w:lang w:val="sk-SK"/>
        </w:rPr>
        <w:t xml:space="preserve"> opatrenia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“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)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rozsahu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opatren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prijat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Objedn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vate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so zrete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na najnov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ie poznatky, 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klady na vykonanie opatren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a na povahu, rozsah, kontext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úč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el predmetu plnenia pod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a tejto </w:t>
      </w:r>
      <w:r w:rsidR="00F20E62" w:rsidRPr="00E12CD9">
        <w:rPr>
          <w:rFonts w:ascii="Arial" w:hAnsi="Arial" w:cs="Arial"/>
          <w:b w:val="0"/>
          <w:sz w:val="18"/>
          <w:szCs w:val="18"/>
          <w:lang w:val="sk-SK"/>
        </w:rPr>
        <w:t>Zmluvy a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s cie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predch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dza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ť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kybernetick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m incidentom 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lastRenderedPageBreak/>
        <w:t>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minimalizova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ť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vplyv kybernetick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incidentov na kontinuitu prev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dzkovania 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kladnej slu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by Objedn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vate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a. </w:t>
      </w:r>
    </w:p>
    <w:p w14:paraId="5517F3D7" w14:textId="77777777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</w:p>
    <w:p w14:paraId="12F256D9" w14:textId="24968FC5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  <w:r w:rsidRPr="00E12CD9">
        <w:rPr>
          <w:rFonts w:ascii="Arial" w:hAnsi="Arial" w:cs="Arial"/>
          <w:b w:val="0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opatrenia 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realizovan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vislosti od klasifik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cie inform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ci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anal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zy riz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lade 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mi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tandardami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oblasti informa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nej a/alebo </w:t>
      </w:r>
      <w:r w:rsidR="00F20E62" w:rsidRPr="00E12CD9">
        <w:rPr>
          <w:rFonts w:ascii="Arial" w:hAnsi="Arial" w:cs="Arial"/>
          <w:b w:val="0"/>
          <w:sz w:val="18"/>
          <w:szCs w:val="18"/>
          <w:lang w:val="sk-SK"/>
        </w:rPr>
        <w:t>K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ybernetickej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nosti pre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etky siete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informa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syst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my.</w:t>
      </w:r>
    </w:p>
    <w:p w14:paraId="75FA9134" w14:textId="77777777" w:rsidR="000F404E" w:rsidRDefault="000F404E" w:rsidP="000F404E">
      <w:pPr>
        <w:pStyle w:val="Zkladntext"/>
        <w:spacing w:before="120" w:after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28A177F2" w14:textId="77777777" w:rsidR="000F404E" w:rsidRPr="00FC696D" w:rsidRDefault="000F404E" w:rsidP="000F404E">
      <w:pPr>
        <w:pStyle w:val="Zkladntext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bCs/>
          <w:sz w:val="18"/>
          <w:szCs w:val="18"/>
          <w:u w:val="single"/>
        </w:rPr>
        <w:t>Bezpečnostné opatrenia zahŕňajú nasledovné opatrenia :</w:t>
      </w:r>
    </w:p>
    <w:p w14:paraId="558342B9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Definovanie systému riadenia informačnej bezpečnosti najmä v oblastiach: </w:t>
      </w:r>
    </w:p>
    <w:p w14:paraId="27A39BCF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manažmentu digitálnej identity zamestnancov a technických zariadení,</w:t>
      </w:r>
    </w:p>
    <w:p w14:paraId="4A9D1D8E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monitorovania prevádzky sietí a informačných systémov, </w:t>
      </w:r>
    </w:p>
    <w:p w14:paraId="0883A3C3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ochrany sietí a informačných systémov pred počítačovými a ľudskými infiltráciami, spywarom a spamom, </w:t>
      </w:r>
    </w:p>
    <w:p w14:paraId="3D2E14C8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zálohovania a archivácie údajov v elektronickej podobe, </w:t>
      </w:r>
    </w:p>
    <w:p w14:paraId="2BE00530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konfiguračného a zmenového manažmentu, distribúcie opráv a servisných balíkov pre operačné systémy, databázy a aplikácie, </w:t>
      </w:r>
    </w:p>
    <w:p w14:paraId="4C33D5AF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manažmentu bezpečnostných incidentov </w:t>
      </w:r>
    </w:p>
    <w:p w14:paraId="7B996CD8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manažmentu zraniteľností informačných systémov a sietí</w:t>
      </w:r>
    </w:p>
    <w:p w14:paraId="47F1853E" w14:textId="77777777" w:rsidR="000F404E" w:rsidRPr="00FC696D" w:rsidRDefault="000F404E" w:rsidP="000F404E">
      <w:pPr>
        <w:pStyle w:val="Zkladntext"/>
        <w:spacing w:after="0"/>
        <w:jc w:val="both"/>
        <w:rPr>
          <w:rFonts w:ascii="Arial" w:hAnsi="Arial" w:cs="Arial"/>
          <w:sz w:val="18"/>
          <w:szCs w:val="18"/>
        </w:rPr>
      </w:pPr>
    </w:p>
    <w:p w14:paraId="41648D10" w14:textId="5FAA743C" w:rsidR="000F404E" w:rsidRDefault="000F404E" w:rsidP="00F20E62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riadenia prístupu k informačným systémom a sieťam na princípe najnižších možných privilégií, vykonávanie segmentácie sietí a ich oddeľovanie prostredníctvom bezpečnostných prvkov, riadenia vzdialeného prístupu s využitím </w:t>
      </w:r>
      <w:proofErr w:type="spellStart"/>
      <w:r w:rsidRPr="00FC696D">
        <w:rPr>
          <w:rFonts w:ascii="Arial" w:hAnsi="Arial" w:cs="Arial"/>
          <w:sz w:val="18"/>
          <w:szCs w:val="18"/>
        </w:rPr>
        <w:t>up</w:t>
      </w:r>
      <w:proofErr w:type="spellEnd"/>
      <w:r w:rsidRPr="00FC696D">
        <w:rPr>
          <w:rFonts w:ascii="Arial" w:hAnsi="Arial" w:cs="Arial"/>
          <w:sz w:val="18"/>
          <w:szCs w:val="18"/>
        </w:rPr>
        <w:t>-to-</w:t>
      </w:r>
      <w:proofErr w:type="spellStart"/>
      <w:r w:rsidRPr="00FC696D">
        <w:rPr>
          <w:rFonts w:ascii="Arial" w:hAnsi="Arial" w:cs="Arial"/>
          <w:sz w:val="18"/>
          <w:szCs w:val="18"/>
        </w:rPr>
        <w:t>date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bezpečnostných technológií a ich nastavení, vykonávanie </w:t>
      </w:r>
      <w:proofErr w:type="spellStart"/>
      <w:r w:rsidRPr="00FC696D">
        <w:rPr>
          <w:rFonts w:ascii="Arial" w:hAnsi="Arial" w:cs="Arial"/>
          <w:sz w:val="18"/>
          <w:szCs w:val="18"/>
        </w:rPr>
        <w:t>zodolňovania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prvkov informačných systémov a sietí (napr. minimalizácia otvorených portov/spustených služieb, bezpečná konfigurácia prvkov).</w:t>
      </w:r>
    </w:p>
    <w:p w14:paraId="293A0DB2" w14:textId="77777777" w:rsidR="00F20E62" w:rsidRPr="00F20E62" w:rsidRDefault="00F20E62" w:rsidP="00F20E62">
      <w:pPr>
        <w:pStyle w:val="Zkladntext"/>
        <w:spacing w:before="60" w:after="0"/>
        <w:ind w:left="426"/>
        <w:jc w:val="both"/>
        <w:rPr>
          <w:rFonts w:ascii="Arial" w:hAnsi="Arial" w:cs="Arial"/>
          <w:sz w:val="18"/>
          <w:szCs w:val="18"/>
        </w:rPr>
      </w:pPr>
    </w:p>
    <w:p w14:paraId="498470DC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klasifikácie informácií a kategorizácia všetkých sietí a informačných systémov na základe významnosti, funkcie a účelu informácií a informačných systémov a s ohľadom na dôvernosť, integritu, dostupnosť. </w:t>
      </w:r>
    </w:p>
    <w:p w14:paraId="78EA7DC9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56E88E5D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Určenie minimálnej úroveň bezpečnosti pre jednotlivé informácie a kategórie sietí a informačných systémov podľa schválenej klasifikačnej schémy.</w:t>
      </w:r>
    </w:p>
    <w:p w14:paraId="32AA79DA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51116188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Priradenie vlastníctva ku všetkým aktívam, od ktorých závisí poskytovanie služieb, v zmysle určenia zodpovednosti konkrétnych osôb za správu a riadenie príslušných aktív.</w:t>
      </w:r>
    </w:p>
    <w:p w14:paraId="22D7873C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416BC0B2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Implementovanie Bezpečnostných opatrení počas celého životného cyklu všetkých prevádzkovaných sietí a informačných systémov, vrátane subsystémov, už od etapy špecifikácie  a zadania.</w:t>
      </w:r>
    </w:p>
    <w:p w14:paraId="5DCC3378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7DDF7561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Stanovenie zodpovednosti za Kybernetickú  bezpečnosť. </w:t>
      </w:r>
    </w:p>
    <w:p w14:paraId="00A714EF" w14:textId="77777777" w:rsidR="000F404E" w:rsidRPr="00FC696D" w:rsidRDefault="000F404E" w:rsidP="000F404E">
      <w:pPr>
        <w:pStyle w:val="Zkladntext"/>
        <w:spacing w:before="60"/>
        <w:jc w:val="both"/>
        <w:rPr>
          <w:rFonts w:ascii="Arial" w:hAnsi="Arial" w:cs="Arial"/>
          <w:sz w:val="18"/>
          <w:szCs w:val="18"/>
        </w:rPr>
      </w:pPr>
    </w:p>
    <w:p w14:paraId="24DAD0B2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Vykonávanie pravidelného testovanie funkčnosti implementovaných Bezpečnostných  opatrení formou interného auditu alebo kontroly, externého auditu alebo penetračného testovania.</w:t>
      </w:r>
    </w:p>
    <w:p w14:paraId="7984F528" w14:textId="77777777" w:rsidR="000F404E" w:rsidRPr="00FC696D" w:rsidRDefault="000F404E" w:rsidP="000F404E">
      <w:pPr>
        <w:pStyle w:val="Zkladntext"/>
        <w:spacing w:before="60"/>
        <w:ind w:left="426"/>
        <w:jc w:val="both"/>
        <w:rPr>
          <w:rFonts w:ascii="Arial" w:hAnsi="Arial" w:cs="Arial"/>
          <w:sz w:val="18"/>
          <w:szCs w:val="18"/>
        </w:rPr>
      </w:pPr>
    </w:p>
    <w:p w14:paraId="7CBE0995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</w:t>
      </w:r>
      <w:proofErr w:type="spellStart"/>
      <w:r w:rsidRPr="00FC696D">
        <w:rPr>
          <w:rFonts w:ascii="Arial" w:hAnsi="Arial" w:cs="Arial"/>
          <w:sz w:val="18"/>
          <w:szCs w:val="18"/>
        </w:rPr>
        <w:t>loggingu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 monitoringu najmä centrálnych sieťových prvkov, služieb prístupných do externých sietí, kritických interných aplikácií a infraštruktúrnych služieb, prístupu tretích strán Zhotoviteľa.</w:t>
      </w:r>
    </w:p>
    <w:p w14:paraId="2182A01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2B43D7FD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Vypracovanie, udržiavanie a testovanie plánov kontinuity činností pre všetky siete a informačné systémy.</w:t>
      </w:r>
    </w:p>
    <w:p w14:paraId="64C1CBA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 </w:t>
      </w:r>
    </w:p>
    <w:p w14:paraId="79AE3E66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Vykonávanie analýzy rizík pre všetky siete a informačné systémy v pravidelných intervaloch.</w:t>
      </w:r>
    </w:p>
    <w:p w14:paraId="2C9CB782" w14:textId="77777777" w:rsidR="000F404E" w:rsidRPr="00FC696D" w:rsidRDefault="000F404E" w:rsidP="000F404E">
      <w:pPr>
        <w:pStyle w:val="Odsekzoznamu"/>
        <w:rPr>
          <w:rFonts w:ascii="Arial" w:hAnsi="Arial" w:cs="Arial"/>
          <w:sz w:val="18"/>
          <w:szCs w:val="18"/>
        </w:rPr>
      </w:pPr>
    </w:p>
    <w:p w14:paraId="1338B1CC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Identifikáciu zraniteľností prevádzkovaných systémov a sietí následné vykonávanie patch managementu.</w:t>
      </w:r>
    </w:p>
    <w:p w14:paraId="0109A219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699C5B64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Presadzovanie princípu „čistého stola“ – odkladanie dokumentov a médií s citlivými údajmi do vyhradených uzamykateľných priestorov po ukončení práce alebo pracovnej doby.</w:t>
      </w:r>
    </w:p>
    <w:p w14:paraId="2E6B020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A392DF7" w14:textId="3645333F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Presadzovanie princípu „potreba vedieť“ (</w:t>
      </w:r>
      <w:proofErr w:type="spellStart"/>
      <w:r w:rsidRPr="00FC696D">
        <w:rPr>
          <w:rFonts w:ascii="Arial" w:hAnsi="Arial" w:cs="Arial"/>
          <w:sz w:val="18"/>
          <w:szCs w:val="18"/>
        </w:rPr>
        <w:t>need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FC696D">
        <w:rPr>
          <w:rFonts w:ascii="Arial" w:hAnsi="Arial" w:cs="Arial"/>
          <w:sz w:val="18"/>
          <w:szCs w:val="18"/>
        </w:rPr>
        <w:t>know</w:t>
      </w:r>
      <w:proofErr w:type="spellEnd"/>
      <w:r w:rsidRPr="00FC696D">
        <w:rPr>
          <w:rFonts w:ascii="Arial" w:hAnsi="Arial" w:cs="Arial"/>
          <w:sz w:val="18"/>
          <w:szCs w:val="18"/>
        </w:rPr>
        <w:t>) – pristupovanie k</w:t>
      </w:r>
      <w:r w:rsidR="00F20E62">
        <w:rPr>
          <w:rFonts w:ascii="Arial" w:hAnsi="Arial" w:cs="Arial"/>
          <w:sz w:val="18"/>
          <w:szCs w:val="18"/>
        </w:rPr>
        <w:t xml:space="preserve"> dôverným </w:t>
      </w:r>
      <w:r w:rsidRPr="00FC696D">
        <w:rPr>
          <w:rFonts w:ascii="Arial" w:hAnsi="Arial" w:cs="Arial"/>
          <w:sz w:val="18"/>
          <w:szCs w:val="18"/>
        </w:rPr>
        <w:t>informáciám a dokumentom oprávnených zamestnancov len keď to vyžadujú pracovné úlohy.</w:t>
      </w:r>
    </w:p>
    <w:p w14:paraId="5EA546C1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059834C8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lastRenderedPageBreak/>
        <w:t>Oddeľovanie prevádzkových a bezpečnostných rolí v informačných systémoch a sieťach.</w:t>
      </w:r>
    </w:p>
    <w:p w14:paraId="3B2D87E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CC3083F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Oddeľovanie výkonných a kontrolných rolí.</w:t>
      </w:r>
    </w:p>
    <w:p w14:paraId="41205199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0FE725F7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Zvyšovanie bezpečnostného povedomie používateľov sietí a informačných systémov v rámci vzdelávacieho programu spoločnosti. </w:t>
      </w:r>
    </w:p>
    <w:p w14:paraId="31A81DDE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198E9CC6" w14:textId="77777777" w:rsidR="000F404E" w:rsidRPr="00E12CD9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F212A9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9365C0B" w14:textId="77777777"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2C2DF22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1C6F91"/>
    <w:multiLevelType w:val="hybridMultilevel"/>
    <w:tmpl w:val="65E0D0FA"/>
    <w:lvl w:ilvl="0" w:tplc="95FA1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2806C6A4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caps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4BE5"/>
    <w:multiLevelType w:val="hybridMultilevel"/>
    <w:tmpl w:val="CB70263E"/>
    <w:lvl w:ilvl="0" w:tplc="041B0013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 w:tplc="7E0C144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8C"/>
    <w:rsid w:val="000F404E"/>
    <w:rsid w:val="002F14A2"/>
    <w:rsid w:val="00B522F1"/>
    <w:rsid w:val="00DC458C"/>
    <w:rsid w:val="00E12CD9"/>
    <w:rsid w:val="00F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BC3"/>
  <w15:chartTrackingRefBased/>
  <w15:docId w15:val="{5AD348C5-6E20-4210-AAF4-0668671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F404E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HelveticaNewE" w:hAnsi="HelveticaNewE"/>
      <w:b/>
      <w:kern w:val="28"/>
      <w:szCs w:val="20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0F404E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eticaNewE" w:hAnsi="HelveticaNewE"/>
      <w:b/>
      <w:sz w:val="22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qFormat/>
    <w:rsid w:val="000F40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HelveticaNewE" w:hAnsi="HelveticaNewE"/>
      <w:b/>
      <w:sz w:val="22"/>
      <w:szCs w:val="20"/>
      <w:lang w:val="en-GB" w:eastAsia="en-US"/>
    </w:rPr>
  </w:style>
  <w:style w:type="paragraph" w:styleId="Nadpis4">
    <w:name w:val="heading 4"/>
    <w:basedOn w:val="Normlny"/>
    <w:next w:val="Normlny"/>
    <w:link w:val="Nadpis4Char"/>
    <w:qFormat/>
    <w:rsid w:val="000F40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HelveticaNewE" w:hAnsi="HelveticaNewE"/>
      <w:b/>
      <w:szCs w:val="20"/>
      <w:lang w:val="en-GB" w:eastAsia="en-US"/>
    </w:rPr>
  </w:style>
  <w:style w:type="paragraph" w:styleId="Nadpis5">
    <w:name w:val="heading 5"/>
    <w:basedOn w:val="Normlny"/>
    <w:next w:val="Normlny"/>
    <w:link w:val="Nadpis5Char"/>
    <w:qFormat/>
    <w:rsid w:val="000F40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HelveticaNewE" w:hAnsi="HelveticaNewE"/>
      <w:sz w:val="22"/>
      <w:szCs w:val="20"/>
      <w:lang w:val="en-GB" w:eastAsia="en-US"/>
    </w:rPr>
  </w:style>
  <w:style w:type="paragraph" w:styleId="Nadpis6">
    <w:name w:val="heading 6"/>
    <w:basedOn w:val="Normlny"/>
    <w:next w:val="Normlny"/>
    <w:link w:val="Nadpis6Char"/>
    <w:qFormat/>
    <w:rsid w:val="000F40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i/>
      <w:sz w:val="22"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0F40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HelveticaNewE" w:hAnsi="HelveticaNewE"/>
      <w:sz w:val="20"/>
      <w:szCs w:val="20"/>
      <w:lang w:val="en-GB" w:eastAsia="en-US"/>
    </w:rPr>
  </w:style>
  <w:style w:type="paragraph" w:styleId="Nadpis8">
    <w:name w:val="heading 8"/>
    <w:basedOn w:val="Normlny"/>
    <w:next w:val="Normlny"/>
    <w:link w:val="Nadpis8Char"/>
    <w:qFormat/>
    <w:rsid w:val="000F40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HelveticaNewE" w:hAnsi="HelveticaNewE"/>
      <w:i/>
      <w:sz w:val="20"/>
      <w:szCs w:val="20"/>
      <w:lang w:val="en-GB" w:eastAsia="en-US"/>
    </w:rPr>
  </w:style>
  <w:style w:type="paragraph" w:styleId="Nadpis9">
    <w:name w:val="heading 9"/>
    <w:basedOn w:val="Normlny"/>
    <w:next w:val="Normlny"/>
    <w:link w:val="Nadpis9Char"/>
    <w:qFormat/>
    <w:rsid w:val="000F40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HelveticaNewE" w:hAnsi="HelveticaNewE"/>
      <w:b/>
      <w:i/>
      <w:sz w:val="18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F404E"/>
    <w:rPr>
      <w:rFonts w:ascii="HelveticaNewE" w:eastAsia="Times New Roman" w:hAnsi="HelveticaNewE" w:cs="Times New Roman"/>
      <w:b/>
      <w:kern w:val="28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0F404E"/>
    <w:rPr>
      <w:rFonts w:ascii="HelveticaNewE" w:eastAsia="Times New Roman" w:hAnsi="HelveticaNewE" w:cs="Times New Roman"/>
      <w:b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0F404E"/>
    <w:rPr>
      <w:rFonts w:ascii="HelveticaNewE" w:eastAsia="Times New Roman" w:hAnsi="HelveticaNewE" w:cs="Times New Roman"/>
      <w:b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0F404E"/>
    <w:rPr>
      <w:rFonts w:ascii="HelveticaNewE" w:eastAsia="Times New Roman" w:hAnsi="HelveticaNewE" w:cs="Times New Roman"/>
      <w:b/>
      <w:sz w:val="24"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0F404E"/>
    <w:rPr>
      <w:rFonts w:ascii="HelveticaNewE" w:eastAsia="Times New Roman" w:hAnsi="HelveticaNewE" w:cs="Times New Roman"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0F404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0F404E"/>
    <w:rPr>
      <w:rFonts w:ascii="HelveticaNewE" w:eastAsia="Times New Roman" w:hAnsi="HelveticaNewE" w:cs="Times New Roman"/>
      <w:sz w:val="20"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0F404E"/>
    <w:rPr>
      <w:rFonts w:ascii="HelveticaNewE" w:eastAsia="Times New Roman" w:hAnsi="HelveticaNewE" w:cs="Times New Roman"/>
      <w:i/>
      <w:sz w:val="20"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0F404E"/>
    <w:rPr>
      <w:rFonts w:ascii="HelveticaNewE" w:eastAsia="Times New Roman" w:hAnsi="HelveticaNewE" w:cs="Times New Roman"/>
      <w:b/>
      <w:i/>
      <w:sz w:val="18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0F404E"/>
    <w:pPr>
      <w:ind w:left="360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0F404E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0F40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0F40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0F40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F40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40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0F404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0F40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EL">
    <w:name w:val="TextEL"/>
    <w:basedOn w:val="Normlny"/>
    <w:rsid w:val="000F404E"/>
    <w:pPr>
      <w:widowControl w:val="0"/>
      <w:tabs>
        <w:tab w:val="left" w:pos="709"/>
      </w:tabs>
      <w:jc w:val="both"/>
    </w:pPr>
    <w:rPr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40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0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1120</Words>
  <Characters>6386</Characters>
  <Application>Microsoft Office Word</Application>
  <DocSecurity>0</DocSecurity>
  <Lines>53</Lines>
  <Paragraphs>14</Paragraphs>
  <ScaleCrop>false</ScaleCrop>
  <Company>eustream, a.s.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5</cp:revision>
  <dcterms:created xsi:type="dcterms:W3CDTF">2019-06-13T11:58:00Z</dcterms:created>
  <dcterms:modified xsi:type="dcterms:W3CDTF">2020-11-04T16:20:00Z</dcterms:modified>
</cp:coreProperties>
</file>