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804A6" w14:textId="77777777" w:rsidR="00B51A84" w:rsidRPr="00D83631" w:rsidRDefault="00B51A84" w:rsidP="00B51A84">
      <w:pPr>
        <w:spacing w:after="120" w:line="240" w:lineRule="auto"/>
        <w:jc w:val="center"/>
        <w:rPr>
          <w:rFonts w:ascii="Tahoma" w:eastAsia="Times New Roman" w:hAnsi="Tahoma" w:cs="Tahoma"/>
          <w:b/>
          <w:bCs/>
          <w:sz w:val="20"/>
          <w:szCs w:val="20"/>
          <w:lang w:eastAsia="sk-SK"/>
        </w:rPr>
      </w:pPr>
      <w:r>
        <w:rPr>
          <w:rFonts w:ascii="Tahoma" w:eastAsia="Times New Roman" w:hAnsi="Tahoma" w:cs="Tahoma"/>
          <w:b/>
          <w:bCs/>
          <w:sz w:val="20"/>
          <w:szCs w:val="20"/>
          <w:lang w:eastAsia="sk-SK"/>
        </w:rPr>
        <w:t>Z</w:t>
      </w:r>
      <w:r w:rsidRPr="00D83631">
        <w:rPr>
          <w:rFonts w:ascii="Tahoma" w:eastAsia="Times New Roman" w:hAnsi="Tahoma" w:cs="Tahoma"/>
          <w:b/>
          <w:bCs/>
          <w:sz w:val="20"/>
          <w:szCs w:val="20"/>
          <w:lang w:eastAsia="sk-SK"/>
        </w:rPr>
        <w:t>MLUVA O DIELO</w:t>
      </w:r>
    </w:p>
    <w:p w14:paraId="2AB7320B" w14:textId="77777777" w:rsidR="00B51A84" w:rsidRPr="00D83631" w:rsidRDefault="00B51A84" w:rsidP="00B51A84">
      <w:pPr>
        <w:spacing w:after="120" w:line="240" w:lineRule="auto"/>
        <w:jc w:val="center"/>
        <w:rPr>
          <w:rFonts w:ascii="Tahoma" w:eastAsia="Times New Roman" w:hAnsi="Tahoma" w:cs="Tahoma"/>
          <w:sz w:val="20"/>
          <w:szCs w:val="20"/>
          <w:lang w:eastAsia="sk-SK"/>
        </w:rPr>
      </w:pPr>
      <w:r w:rsidRPr="00D83631">
        <w:rPr>
          <w:rFonts w:ascii="Tahoma" w:eastAsia="Times New Roman" w:hAnsi="Tahoma" w:cs="Tahoma"/>
          <w:sz w:val="20"/>
          <w:szCs w:val="20"/>
          <w:lang w:eastAsia="sk-SK"/>
        </w:rPr>
        <w:t>uzavretá v súlade s ustanovením § 536 a </w:t>
      </w:r>
      <w:proofErr w:type="spellStart"/>
      <w:r w:rsidRPr="00D83631">
        <w:rPr>
          <w:rFonts w:ascii="Tahoma" w:eastAsia="Times New Roman" w:hAnsi="Tahoma" w:cs="Tahoma"/>
          <w:sz w:val="20"/>
          <w:szCs w:val="20"/>
          <w:lang w:eastAsia="sk-SK"/>
        </w:rPr>
        <w:t>nasl</w:t>
      </w:r>
      <w:proofErr w:type="spellEnd"/>
      <w:r w:rsidRPr="00D83631">
        <w:rPr>
          <w:rFonts w:ascii="Tahoma" w:eastAsia="Times New Roman" w:hAnsi="Tahoma" w:cs="Tahoma"/>
          <w:sz w:val="20"/>
          <w:szCs w:val="20"/>
          <w:lang w:eastAsia="sk-SK"/>
        </w:rPr>
        <w:t>. Obchodného zákonníka</w:t>
      </w:r>
    </w:p>
    <w:p w14:paraId="51078C76" w14:textId="77777777" w:rsidR="00B51A84" w:rsidRPr="00D83631" w:rsidRDefault="00B51A84" w:rsidP="00B51A84">
      <w:pPr>
        <w:keepNext/>
        <w:spacing w:before="240" w:after="60" w:line="240" w:lineRule="auto"/>
        <w:jc w:val="center"/>
        <w:outlineLvl w:val="0"/>
        <w:rPr>
          <w:rFonts w:ascii="Tahoma" w:eastAsia="Times New Roman" w:hAnsi="Tahoma" w:cs="Tahoma"/>
          <w:b/>
          <w:bCs/>
          <w:kern w:val="32"/>
          <w:sz w:val="20"/>
          <w:szCs w:val="20"/>
          <w:lang w:eastAsia="sk-SK"/>
        </w:rPr>
      </w:pPr>
      <w:r w:rsidRPr="00D83631">
        <w:rPr>
          <w:rFonts w:ascii="Tahoma" w:eastAsia="Times New Roman" w:hAnsi="Tahoma" w:cs="Tahoma"/>
          <w:b/>
          <w:bCs/>
          <w:kern w:val="32"/>
          <w:sz w:val="20"/>
          <w:szCs w:val="20"/>
          <w:lang w:eastAsia="sk-SK"/>
        </w:rPr>
        <w:t>Čl. 1. ZMLUVNÉ STRANY</w:t>
      </w:r>
    </w:p>
    <w:p w14:paraId="29A47B1D" w14:textId="77777777" w:rsidR="00B51A84" w:rsidRPr="00D83631" w:rsidRDefault="00B51A84" w:rsidP="00B51A84">
      <w:pPr>
        <w:spacing w:after="0" w:line="240" w:lineRule="auto"/>
        <w:jc w:val="center"/>
        <w:rPr>
          <w:rFonts w:ascii="Tahoma" w:eastAsia="Times New Roman" w:hAnsi="Tahoma" w:cs="Tahoma"/>
          <w:b/>
          <w:bCs/>
          <w:sz w:val="20"/>
          <w:szCs w:val="20"/>
          <w:lang w:eastAsia="sk-SK"/>
        </w:rPr>
      </w:pPr>
    </w:p>
    <w:p w14:paraId="2613BEC2" w14:textId="77777777" w:rsidR="00B51A84" w:rsidRPr="00167158" w:rsidRDefault="00B51A84" w:rsidP="00B51A84">
      <w:pPr>
        <w:spacing w:after="0" w:line="240" w:lineRule="auto"/>
        <w:rPr>
          <w:rFonts w:ascii="Tahoma" w:eastAsia="Times New Roman" w:hAnsi="Tahoma" w:cs="Tahoma"/>
          <w:b/>
          <w:bCs/>
          <w:sz w:val="20"/>
          <w:szCs w:val="20"/>
          <w:lang w:eastAsia="sk-SK"/>
        </w:rPr>
      </w:pPr>
      <w:r w:rsidRPr="00167158">
        <w:rPr>
          <w:rFonts w:ascii="Tahoma" w:eastAsia="Times New Roman" w:hAnsi="Tahoma" w:cs="Tahoma"/>
          <w:b/>
          <w:bCs/>
          <w:sz w:val="20"/>
          <w:szCs w:val="20"/>
          <w:lang w:eastAsia="sk-SK"/>
        </w:rPr>
        <w:t>1.1. Objednávateľ</w:t>
      </w:r>
      <w:r w:rsidRPr="00167158">
        <w:rPr>
          <w:rFonts w:ascii="Tahoma" w:eastAsia="Times New Roman" w:hAnsi="Tahoma" w:cs="Tahoma"/>
          <w:b/>
          <w:bCs/>
          <w:sz w:val="20"/>
          <w:szCs w:val="20"/>
          <w:lang w:eastAsia="sk-SK"/>
        </w:rPr>
        <w:tab/>
      </w:r>
      <w:r w:rsidRPr="00167158">
        <w:rPr>
          <w:rFonts w:ascii="Tahoma" w:eastAsia="Times New Roman" w:hAnsi="Tahoma" w:cs="Tahoma"/>
          <w:b/>
          <w:bCs/>
          <w:sz w:val="20"/>
          <w:szCs w:val="20"/>
          <w:lang w:eastAsia="sk-SK"/>
        </w:rPr>
        <w:tab/>
      </w:r>
      <w:r w:rsidRPr="00167158">
        <w:rPr>
          <w:rFonts w:ascii="Tahoma" w:eastAsia="Times New Roman" w:hAnsi="Tahoma" w:cs="Tahoma"/>
          <w:b/>
          <w:bCs/>
          <w:sz w:val="20"/>
          <w:szCs w:val="20"/>
          <w:lang w:eastAsia="sk-SK"/>
        </w:rPr>
        <w:tab/>
        <w:t xml:space="preserve">: </w:t>
      </w:r>
      <w:r w:rsidRPr="00F6638C">
        <w:rPr>
          <w:rFonts w:ascii="Tahoma" w:eastAsia="Times New Roman" w:hAnsi="Tahoma" w:cs="Tahoma"/>
          <w:b/>
          <w:bCs/>
          <w:sz w:val="20"/>
          <w:szCs w:val="20"/>
          <w:lang w:eastAsia="sk-SK"/>
        </w:rPr>
        <w:t>Obec Vechec, Hlavná 133, 094 12 Vechec</w:t>
      </w:r>
    </w:p>
    <w:p w14:paraId="5E89ED4B" w14:textId="77777777" w:rsidR="00B51A84" w:rsidRPr="00167158" w:rsidRDefault="00B51A84" w:rsidP="00B51A84">
      <w:pPr>
        <w:spacing w:after="0" w:line="240" w:lineRule="auto"/>
        <w:rPr>
          <w:rFonts w:ascii="Tahoma" w:eastAsia="Times New Roman" w:hAnsi="Tahoma" w:cs="Tahoma"/>
          <w:sz w:val="20"/>
          <w:szCs w:val="20"/>
          <w:lang w:eastAsia="sk-SK"/>
        </w:rPr>
      </w:pPr>
    </w:p>
    <w:p w14:paraId="6C6147C3" w14:textId="77777777" w:rsidR="00B51A84" w:rsidRPr="00F6638C" w:rsidRDefault="00B51A84" w:rsidP="00B51A84">
      <w:pPr>
        <w:tabs>
          <w:tab w:val="left" w:pos="567"/>
        </w:tabs>
        <w:autoSpaceDE w:val="0"/>
        <w:autoSpaceDN w:val="0"/>
        <w:adjustRightInd w:val="0"/>
        <w:spacing w:after="0" w:line="240" w:lineRule="auto"/>
        <w:ind w:left="567" w:hanging="567"/>
        <w:jc w:val="both"/>
        <w:rPr>
          <w:rFonts w:ascii="Tahoma" w:eastAsia="Times New Roman" w:hAnsi="Tahoma" w:cs="Tahoma"/>
          <w:iCs/>
          <w:sz w:val="20"/>
          <w:szCs w:val="20"/>
          <w:lang w:eastAsia="sk-SK"/>
        </w:rPr>
      </w:pPr>
      <w:r>
        <w:rPr>
          <w:rFonts w:ascii="Tahoma" w:eastAsia="Times New Roman" w:hAnsi="Tahoma" w:cs="Tahoma"/>
          <w:lang w:eastAsia="sk-SK"/>
        </w:rPr>
        <w:tab/>
      </w:r>
      <w:r w:rsidRPr="00F6638C">
        <w:rPr>
          <w:rFonts w:ascii="Tahoma" w:eastAsia="Times New Roman" w:hAnsi="Tahoma" w:cs="Tahoma"/>
          <w:sz w:val="20"/>
          <w:szCs w:val="20"/>
          <w:lang w:eastAsia="sk-SK"/>
        </w:rPr>
        <w:t>S</w:t>
      </w:r>
      <w:r w:rsidRPr="00F6638C">
        <w:rPr>
          <w:rFonts w:ascii="Tahoma" w:eastAsia="Times New Roman" w:hAnsi="Tahoma" w:cs="Tahoma"/>
          <w:iCs/>
          <w:sz w:val="20"/>
          <w:szCs w:val="20"/>
          <w:lang w:eastAsia="sk-SK"/>
        </w:rPr>
        <w:t>ídlo</w:t>
      </w:r>
      <w:r w:rsidRPr="00F6638C">
        <w:rPr>
          <w:rFonts w:ascii="Tahoma" w:eastAsia="Times New Roman" w:hAnsi="Tahoma" w:cs="Tahoma"/>
          <w:iCs/>
          <w:sz w:val="20"/>
          <w:szCs w:val="20"/>
          <w:lang w:eastAsia="sk-SK"/>
        </w:rPr>
        <w:tab/>
      </w:r>
      <w:r w:rsidRPr="00F6638C">
        <w:rPr>
          <w:rFonts w:ascii="Tahoma" w:eastAsia="Times New Roman" w:hAnsi="Tahoma" w:cs="Tahoma"/>
          <w:iCs/>
          <w:sz w:val="20"/>
          <w:szCs w:val="20"/>
          <w:lang w:eastAsia="sk-SK"/>
        </w:rPr>
        <w:tab/>
      </w:r>
      <w:r w:rsidRPr="00F6638C">
        <w:rPr>
          <w:rFonts w:ascii="Tahoma" w:eastAsia="Times New Roman" w:hAnsi="Tahoma" w:cs="Tahoma"/>
          <w:iCs/>
          <w:sz w:val="20"/>
          <w:szCs w:val="20"/>
          <w:lang w:eastAsia="sk-SK"/>
        </w:rPr>
        <w:tab/>
        <w:t xml:space="preserve">: OÚ Vechec, Hlavná 133, 094 12 Vechec </w:t>
      </w:r>
    </w:p>
    <w:p w14:paraId="6B0AE4CB" w14:textId="77777777" w:rsidR="00B51A84" w:rsidRPr="00F6638C" w:rsidRDefault="00B51A84" w:rsidP="00B51A84">
      <w:pPr>
        <w:tabs>
          <w:tab w:val="left" w:pos="567"/>
        </w:tabs>
        <w:autoSpaceDE w:val="0"/>
        <w:autoSpaceDN w:val="0"/>
        <w:adjustRightInd w:val="0"/>
        <w:spacing w:after="0" w:line="240" w:lineRule="auto"/>
        <w:ind w:left="567" w:hanging="567"/>
        <w:jc w:val="both"/>
        <w:rPr>
          <w:rFonts w:ascii="Tahoma" w:eastAsia="Times New Roman" w:hAnsi="Tahoma" w:cs="Tahoma"/>
          <w:sz w:val="20"/>
          <w:szCs w:val="20"/>
          <w:lang w:eastAsia="sk-SK"/>
        </w:rPr>
      </w:pPr>
      <w:r w:rsidRPr="00F6638C">
        <w:rPr>
          <w:rFonts w:ascii="Tahoma" w:eastAsia="Times New Roman" w:hAnsi="Tahoma" w:cs="Tahoma"/>
          <w:iCs/>
          <w:sz w:val="20"/>
          <w:szCs w:val="20"/>
          <w:lang w:eastAsia="sk-SK"/>
        </w:rPr>
        <w:tab/>
        <w:t xml:space="preserve">Zastúpený     </w:t>
      </w:r>
      <w:r w:rsidRPr="00F6638C">
        <w:rPr>
          <w:rFonts w:ascii="Tahoma" w:eastAsia="Times New Roman" w:hAnsi="Tahoma" w:cs="Tahoma"/>
          <w:iCs/>
          <w:sz w:val="20"/>
          <w:szCs w:val="20"/>
          <w:lang w:eastAsia="sk-SK"/>
        </w:rPr>
        <w:tab/>
      </w:r>
      <w:r w:rsidRPr="00F6638C">
        <w:rPr>
          <w:rFonts w:ascii="Tahoma" w:eastAsia="Times New Roman" w:hAnsi="Tahoma" w:cs="Tahoma"/>
          <w:iCs/>
          <w:sz w:val="20"/>
          <w:szCs w:val="20"/>
          <w:lang w:eastAsia="sk-SK"/>
        </w:rPr>
        <w:tab/>
        <w:t>: Ladislav Tóth</w:t>
      </w:r>
      <w:r w:rsidRPr="00F6638C">
        <w:rPr>
          <w:rFonts w:ascii="Tahoma" w:eastAsia="Times New Roman" w:hAnsi="Tahoma" w:cs="Tahoma"/>
          <w:sz w:val="20"/>
          <w:szCs w:val="20"/>
          <w:lang w:eastAsia="sk-SK"/>
        </w:rPr>
        <w:t>, starosta obce</w:t>
      </w:r>
    </w:p>
    <w:p w14:paraId="1BF841C0" w14:textId="77777777" w:rsidR="00B51A84" w:rsidRPr="00F6638C" w:rsidRDefault="00B51A84" w:rsidP="00B51A84">
      <w:pPr>
        <w:spacing w:after="0" w:line="240" w:lineRule="auto"/>
        <w:ind w:firstLine="567"/>
        <w:rPr>
          <w:rFonts w:ascii="Tahoma" w:eastAsia="Times New Roman" w:hAnsi="Tahoma" w:cs="Tahoma"/>
          <w:bCs/>
          <w:sz w:val="20"/>
          <w:szCs w:val="20"/>
          <w:lang w:eastAsia="sk-SK"/>
        </w:rPr>
      </w:pPr>
      <w:r w:rsidRPr="00F6638C">
        <w:rPr>
          <w:rFonts w:ascii="Tahoma" w:eastAsia="Times New Roman" w:hAnsi="Tahoma" w:cs="Tahoma"/>
          <w:bCs/>
          <w:sz w:val="20"/>
          <w:szCs w:val="20"/>
          <w:lang w:eastAsia="sk-SK"/>
        </w:rPr>
        <w:t>IČO</w:t>
      </w:r>
      <w:r w:rsidRPr="00F6638C">
        <w:rPr>
          <w:rFonts w:ascii="Tahoma" w:eastAsia="Times New Roman" w:hAnsi="Tahoma" w:cs="Tahoma"/>
          <w:bCs/>
          <w:sz w:val="20"/>
          <w:szCs w:val="20"/>
          <w:lang w:eastAsia="sk-SK"/>
        </w:rPr>
        <w:tab/>
      </w:r>
      <w:r w:rsidRPr="00F6638C">
        <w:rPr>
          <w:rFonts w:ascii="Tahoma" w:eastAsia="Times New Roman" w:hAnsi="Tahoma" w:cs="Tahoma"/>
          <w:bCs/>
          <w:sz w:val="20"/>
          <w:szCs w:val="20"/>
          <w:lang w:eastAsia="sk-SK"/>
        </w:rPr>
        <w:tab/>
      </w:r>
      <w:r w:rsidRPr="00F6638C">
        <w:rPr>
          <w:rFonts w:ascii="Tahoma" w:eastAsia="Times New Roman" w:hAnsi="Tahoma" w:cs="Tahoma"/>
          <w:bCs/>
          <w:sz w:val="20"/>
          <w:szCs w:val="20"/>
          <w:lang w:eastAsia="sk-SK"/>
        </w:rPr>
        <w:tab/>
        <w:t>:00332925</w:t>
      </w:r>
    </w:p>
    <w:p w14:paraId="1DFF1BEC" w14:textId="77777777" w:rsidR="00B51A84" w:rsidRPr="00F6638C" w:rsidRDefault="00B51A84" w:rsidP="00B51A84">
      <w:pPr>
        <w:spacing w:after="0" w:line="240" w:lineRule="auto"/>
        <w:ind w:firstLine="567"/>
        <w:rPr>
          <w:rFonts w:ascii="Tahoma" w:eastAsia="Times New Roman" w:hAnsi="Tahoma" w:cs="Tahoma"/>
          <w:bCs/>
          <w:sz w:val="20"/>
          <w:szCs w:val="20"/>
          <w:lang w:eastAsia="sk-SK"/>
        </w:rPr>
      </w:pPr>
      <w:r w:rsidRPr="00F6638C">
        <w:rPr>
          <w:rFonts w:ascii="Tahoma" w:eastAsia="Times New Roman" w:hAnsi="Tahoma" w:cs="Tahoma"/>
          <w:bCs/>
          <w:sz w:val="20"/>
          <w:szCs w:val="20"/>
          <w:lang w:eastAsia="sk-SK"/>
        </w:rPr>
        <w:t>DIČ</w:t>
      </w:r>
      <w:r w:rsidRPr="00F6638C">
        <w:rPr>
          <w:rFonts w:ascii="Tahoma" w:eastAsia="Times New Roman" w:hAnsi="Tahoma" w:cs="Tahoma"/>
          <w:bCs/>
          <w:sz w:val="20"/>
          <w:szCs w:val="20"/>
          <w:lang w:eastAsia="sk-SK"/>
        </w:rPr>
        <w:tab/>
      </w:r>
      <w:r w:rsidRPr="00F6638C">
        <w:rPr>
          <w:rFonts w:ascii="Tahoma" w:eastAsia="Times New Roman" w:hAnsi="Tahoma" w:cs="Tahoma"/>
          <w:bCs/>
          <w:sz w:val="20"/>
          <w:szCs w:val="20"/>
          <w:lang w:eastAsia="sk-SK"/>
        </w:rPr>
        <w:tab/>
      </w:r>
      <w:r w:rsidRPr="00F6638C">
        <w:rPr>
          <w:rFonts w:ascii="Tahoma" w:eastAsia="Times New Roman" w:hAnsi="Tahoma" w:cs="Tahoma"/>
          <w:bCs/>
          <w:sz w:val="20"/>
          <w:szCs w:val="20"/>
          <w:lang w:eastAsia="sk-SK"/>
        </w:rPr>
        <w:tab/>
        <w:t>: 2020528488</w:t>
      </w:r>
    </w:p>
    <w:p w14:paraId="5EDEF6E9" w14:textId="77777777" w:rsidR="00B51A84" w:rsidRPr="00F6638C" w:rsidRDefault="00B51A84" w:rsidP="00B51A84">
      <w:pPr>
        <w:spacing w:after="0" w:line="240" w:lineRule="auto"/>
        <w:ind w:firstLine="567"/>
        <w:rPr>
          <w:rFonts w:ascii="Tahoma" w:eastAsia="Times New Roman" w:hAnsi="Tahoma" w:cs="Tahoma"/>
          <w:sz w:val="20"/>
          <w:szCs w:val="20"/>
        </w:rPr>
      </w:pPr>
      <w:r w:rsidRPr="00F6638C">
        <w:rPr>
          <w:rFonts w:ascii="Tahoma" w:eastAsia="Times New Roman" w:hAnsi="Tahoma" w:cs="Tahoma"/>
          <w:sz w:val="20"/>
          <w:szCs w:val="20"/>
        </w:rPr>
        <w:t>Banka</w:t>
      </w:r>
      <w:r w:rsidRPr="00F6638C">
        <w:rPr>
          <w:rFonts w:ascii="Tahoma" w:eastAsia="Times New Roman" w:hAnsi="Tahoma" w:cs="Tahoma"/>
          <w:sz w:val="20"/>
          <w:szCs w:val="20"/>
        </w:rPr>
        <w:tab/>
      </w:r>
      <w:r w:rsidRPr="00F6638C">
        <w:rPr>
          <w:rFonts w:ascii="Tahoma" w:eastAsia="Times New Roman" w:hAnsi="Tahoma" w:cs="Tahoma"/>
          <w:sz w:val="20"/>
          <w:szCs w:val="20"/>
        </w:rPr>
        <w:tab/>
      </w:r>
      <w:r w:rsidRPr="00F6638C">
        <w:rPr>
          <w:rFonts w:ascii="Tahoma" w:eastAsia="Times New Roman" w:hAnsi="Tahoma" w:cs="Tahoma"/>
          <w:sz w:val="20"/>
          <w:szCs w:val="20"/>
        </w:rPr>
        <w:tab/>
        <w:t>: VÚB a.s.</w:t>
      </w:r>
    </w:p>
    <w:p w14:paraId="2AB3421B" w14:textId="77777777" w:rsidR="00B51A84" w:rsidRPr="00F6638C" w:rsidRDefault="00B51A84" w:rsidP="00B51A84">
      <w:pPr>
        <w:spacing w:after="0" w:line="240" w:lineRule="auto"/>
        <w:ind w:firstLine="567"/>
        <w:rPr>
          <w:rFonts w:ascii="Tahoma" w:eastAsia="Times New Roman" w:hAnsi="Tahoma" w:cs="Tahoma"/>
          <w:sz w:val="20"/>
          <w:szCs w:val="20"/>
        </w:rPr>
      </w:pPr>
      <w:r w:rsidRPr="00F6638C">
        <w:rPr>
          <w:rFonts w:ascii="Tahoma" w:eastAsia="Times New Roman" w:hAnsi="Tahoma" w:cs="Tahoma"/>
          <w:sz w:val="20"/>
          <w:szCs w:val="20"/>
        </w:rPr>
        <w:t>IBAN</w:t>
      </w:r>
      <w:r w:rsidRPr="00F6638C">
        <w:rPr>
          <w:rFonts w:ascii="Tahoma" w:eastAsia="Times New Roman" w:hAnsi="Tahoma" w:cs="Tahoma"/>
          <w:sz w:val="20"/>
          <w:szCs w:val="20"/>
        </w:rPr>
        <w:tab/>
      </w:r>
      <w:r w:rsidRPr="00F6638C">
        <w:rPr>
          <w:rFonts w:ascii="Tahoma" w:eastAsia="Times New Roman" w:hAnsi="Tahoma" w:cs="Tahoma"/>
          <w:sz w:val="20"/>
          <w:szCs w:val="20"/>
        </w:rPr>
        <w:tab/>
      </w:r>
      <w:r w:rsidRPr="00F6638C">
        <w:rPr>
          <w:rFonts w:ascii="Tahoma" w:eastAsia="Times New Roman" w:hAnsi="Tahoma" w:cs="Tahoma"/>
          <w:sz w:val="20"/>
          <w:szCs w:val="20"/>
        </w:rPr>
        <w:tab/>
        <w:t xml:space="preserve">: </w:t>
      </w:r>
      <w:r w:rsidRPr="003A4DB6">
        <w:rPr>
          <w:rFonts w:ascii="Tahoma" w:eastAsia="Times New Roman" w:hAnsi="Tahoma" w:cs="Tahoma"/>
          <w:sz w:val="20"/>
          <w:szCs w:val="20"/>
        </w:rPr>
        <w:t>SK54 0200 0000 0042 1064 3651</w:t>
      </w:r>
      <w:r w:rsidRPr="00F6638C">
        <w:rPr>
          <w:rFonts w:ascii="Tahoma" w:eastAsia="Times New Roman" w:hAnsi="Tahoma" w:cs="Tahoma"/>
          <w:sz w:val="20"/>
          <w:szCs w:val="20"/>
        </w:rPr>
        <w:tab/>
      </w:r>
      <w:r w:rsidRPr="00F6638C">
        <w:rPr>
          <w:rFonts w:ascii="Tahoma" w:eastAsia="Times New Roman" w:hAnsi="Tahoma" w:cs="Tahoma"/>
          <w:sz w:val="20"/>
          <w:szCs w:val="20"/>
        </w:rPr>
        <w:tab/>
      </w:r>
    </w:p>
    <w:p w14:paraId="39FBCA25" w14:textId="77777777" w:rsidR="00B51A84" w:rsidRPr="00F6638C" w:rsidRDefault="00B51A84" w:rsidP="00B51A84">
      <w:pPr>
        <w:spacing w:after="0" w:line="240" w:lineRule="auto"/>
        <w:ind w:firstLine="567"/>
        <w:rPr>
          <w:rFonts w:ascii="Tahoma" w:eastAsia="Times New Roman" w:hAnsi="Tahoma" w:cs="Tahoma"/>
          <w:sz w:val="20"/>
          <w:szCs w:val="20"/>
        </w:rPr>
      </w:pPr>
      <w:r w:rsidRPr="00F6638C">
        <w:rPr>
          <w:rFonts w:ascii="Tahoma" w:eastAsia="Times New Roman" w:hAnsi="Tahoma" w:cs="Tahoma"/>
          <w:sz w:val="20"/>
          <w:szCs w:val="20"/>
        </w:rPr>
        <w:t>Tel</w:t>
      </w:r>
      <w:r w:rsidRPr="00F6638C">
        <w:rPr>
          <w:rFonts w:ascii="Tahoma" w:eastAsia="Times New Roman" w:hAnsi="Tahoma" w:cs="Tahoma"/>
          <w:sz w:val="20"/>
          <w:szCs w:val="20"/>
        </w:rPr>
        <w:tab/>
      </w:r>
      <w:r w:rsidRPr="00F6638C">
        <w:rPr>
          <w:rFonts w:ascii="Tahoma" w:eastAsia="Times New Roman" w:hAnsi="Tahoma" w:cs="Tahoma"/>
          <w:sz w:val="20"/>
          <w:szCs w:val="20"/>
        </w:rPr>
        <w:tab/>
      </w:r>
      <w:r w:rsidRPr="00F6638C">
        <w:rPr>
          <w:rFonts w:ascii="Tahoma" w:eastAsia="Times New Roman" w:hAnsi="Tahoma" w:cs="Tahoma"/>
          <w:sz w:val="20"/>
          <w:szCs w:val="20"/>
        </w:rPr>
        <w:tab/>
        <w:t>: 057/ 488 85 21</w:t>
      </w:r>
      <w:r w:rsidRPr="00F6638C">
        <w:rPr>
          <w:rFonts w:ascii="Tahoma" w:eastAsia="Times New Roman" w:hAnsi="Tahoma" w:cs="Tahoma"/>
          <w:sz w:val="20"/>
          <w:szCs w:val="20"/>
        </w:rPr>
        <w:tab/>
      </w:r>
      <w:r w:rsidRPr="00F6638C">
        <w:rPr>
          <w:rFonts w:ascii="Tahoma" w:eastAsia="Times New Roman" w:hAnsi="Tahoma" w:cs="Tahoma"/>
          <w:sz w:val="20"/>
          <w:szCs w:val="20"/>
        </w:rPr>
        <w:tab/>
      </w:r>
      <w:r w:rsidRPr="00F6638C">
        <w:rPr>
          <w:rFonts w:ascii="Tahoma" w:eastAsia="Times New Roman" w:hAnsi="Tahoma" w:cs="Tahoma"/>
          <w:sz w:val="20"/>
          <w:szCs w:val="20"/>
        </w:rPr>
        <w:tab/>
      </w:r>
      <w:r w:rsidRPr="00F6638C">
        <w:rPr>
          <w:rFonts w:ascii="Tahoma" w:eastAsia="Times New Roman" w:hAnsi="Tahoma" w:cs="Tahoma"/>
          <w:sz w:val="20"/>
          <w:szCs w:val="20"/>
        </w:rPr>
        <w:tab/>
      </w:r>
      <w:r w:rsidRPr="00F6638C">
        <w:rPr>
          <w:rFonts w:ascii="Tahoma" w:eastAsia="Times New Roman" w:hAnsi="Tahoma" w:cs="Tahoma"/>
          <w:sz w:val="20"/>
          <w:szCs w:val="20"/>
        </w:rPr>
        <w:tab/>
      </w:r>
      <w:r w:rsidRPr="00F6638C">
        <w:rPr>
          <w:rFonts w:ascii="Tahoma" w:eastAsia="Times New Roman" w:hAnsi="Tahoma" w:cs="Tahoma"/>
          <w:sz w:val="20"/>
          <w:szCs w:val="20"/>
        </w:rPr>
        <w:tab/>
      </w:r>
    </w:p>
    <w:p w14:paraId="0B86BA19" w14:textId="77777777" w:rsidR="00B51A84" w:rsidRPr="00F6638C" w:rsidRDefault="00B51A84" w:rsidP="00B51A84">
      <w:pPr>
        <w:spacing w:after="0" w:line="240" w:lineRule="auto"/>
        <w:ind w:firstLine="567"/>
        <w:rPr>
          <w:rFonts w:ascii="Tahoma" w:eastAsia="Times New Roman" w:hAnsi="Tahoma" w:cs="Tahoma"/>
          <w:sz w:val="20"/>
          <w:szCs w:val="20"/>
        </w:rPr>
      </w:pPr>
      <w:r w:rsidRPr="00F6638C">
        <w:rPr>
          <w:rFonts w:ascii="Tahoma" w:eastAsia="Times New Roman" w:hAnsi="Tahoma" w:cs="Tahoma"/>
          <w:sz w:val="20"/>
          <w:szCs w:val="20"/>
        </w:rPr>
        <w:t>E-mail</w:t>
      </w:r>
      <w:r w:rsidRPr="00F6638C">
        <w:rPr>
          <w:rFonts w:ascii="Tahoma" w:eastAsia="Times New Roman" w:hAnsi="Tahoma" w:cs="Tahoma"/>
          <w:sz w:val="20"/>
          <w:szCs w:val="20"/>
        </w:rPr>
        <w:tab/>
      </w:r>
      <w:r w:rsidRPr="00F6638C">
        <w:rPr>
          <w:rFonts w:ascii="Tahoma" w:eastAsia="Times New Roman" w:hAnsi="Tahoma" w:cs="Tahoma"/>
          <w:sz w:val="20"/>
          <w:szCs w:val="20"/>
        </w:rPr>
        <w:tab/>
      </w:r>
      <w:r w:rsidRPr="00F6638C">
        <w:rPr>
          <w:rFonts w:ascii="Tahoma" w:eastAsia="Times New Roman" w:hAnsi="Tahoma" w:cs="Tahoma"/>
          <w:sz w:val="20"/>
          <w:szCs w:val="20"/>
        </w:rPr>
        <w:tab/>
      </w:r>
      <w:r>
        <w:rPr>
          <w:rFonts w:ascii="Tahoma" w:eastAsia="Times New Roman" w:hAnsi="Tahoma" w:cs="Tahoma"/>
          <w:sz w:val="20"/>
          <w:szCs w:val="20"/>
        </w:rPr>
        <w:t xml:space="preserve">: </w:t>
      </w:r>
      <w:hyperlink r:id="rId7" w:history="1">
        <w:r w:rsidRPr="00826447">
          <w:rPr>
            <w:rStyle w:val="Hypertextovprepojenie"/>
            <w:rFonts w:ascii="Tahoma" w:eastAsia="Times New Roman" w:hAnsi="Tahoma" w:cs="Tahoma"/>
            <w:sz w:val="20"/>
            <w:szCs w:val="20"/>
          </w:rPr>
          <w:t>podatelna@obecvechec.sk</w:t>
        </w:r>
      </w:hyperlink>
      <w:r>
        <w:rPr>
          <w:rFonts w:ascii="Tahoma" w:eastAsia="Times New Roman" w:hAnsi="Tahoma" w:cs="Tahoma"/>
          <w:sz w:val="20"/>
          <w:szCs w:val="20"/>
        </w:rPr>
        <w:t xml:space="preserve"> </w:t>
      </w:r>
    </w:p>
    <w:p w14:paraId="4A9DFD97" w14:textId="77777777" w:rsidR="00B51A84" w:rsidRPr="0049485E" w:rsidRDefault="00B51A84" w:rsidP="00B51A84">
      <w:pPr>
        <w:spacing w:after="0" w:line="240" w:lineRule="auto"/>
        <w:ind w:left="708"/>
        <w:rPr>
          <w:rFonts w:ascii="Tahoma" w:eastAsia="Times New Roman" w:hAnsi="Tahoma" w:cs="Tahoma"/>
          <w:bCs/>
          <w:sz w:val="20"/>
          <w:szCs w:val="20"/>
          <w:lang w:eastAsia="sk-SK"/>
        </w:rPr>
      </w:pPr>
    </w:p>
    <w:p w14:paraId="2A165FA6" w14:textId="77777777" w:rsidR="00B51A84" w:rsidRPr="00167158" w:rsidRDefault="00B51A84" w:rsidP="00B51A84">
      <w:pPr>
        <w:spacing w:after="0" w:line="240" w:lineRule="auto"/>
        <w:ind w:left="2832" w:firstLine="708"/>
        <w:rPr>
          <w:rFonts w:ascii="Tahoma" w:eastAsia="Times New Roman" w:hAnsi="Tahoma" w:cs="Tahoma"/>
          <w:sz w:val="20"/>
          <w:szCs w:val="20"/>
          <w:lang w:eastAsia="sk-SK"/>
        </w:rPr>
      </w:pPr>
      <w:r w:rsidRPr="00167158">
        <w:rPr>
          <w:rFonts w:ascii="Tahoma" w:eastAsia="Times New Roman" w:hAnsi="Tahoma" w:cs="Tahoma"/>
          <w:sz w:val="20"/>
          <w:szCs w:val="20"/>
          <w:lang w:eastAsia="sk-SK"/>
        </w:rPr>
        <w:t xml:space="preserve">  (ďalej len „objednávateľ“)</w:t>
      </w:r>
    </w:p>
    <w:p w14:paraId="37603C52" w14:textId="77777777" w:rsidR="00B51A84" w:rsidRPr="006C5021" w:rsidRDefault="00B51A84" w:rsidP="00B51A84">
      <w:pPr>
        <w:spacing w:after="0" w:line="240" w:lineRule="auto"/>
        <w:ind w:left="708"/>
        <w:jc w:val="both"/>
        <w:rPr>
          <w:rFonts w:ascii="Tahoma" w:eastAsia="Times New Roman" w:hAnsi="Tahoma" w:cs="Tahoma"/>
          <w:sz w:val="20"/>
          <w:szCs w:val="20"/>
          <w:lang w:eastAsia="sk-SK"/>
        </w:rPr>
      </w:pPr>
    </w:p>
    <w:p w14:paraId="01F6E78A" w14:textId="77777777" w:rsidR="00B51A84" w:rsidRPr="00D83631" w:rsidRDefault="00B51A84" w:rsidP="00B51A84">
      <w:pPr>
        <w:spacing w:after="0" w:line="240" w:lineRule="auto"/>
        <w:jc w:val="both"/>
        <w:rPr>
          <w:rFonts w:ascii="Tahoma" w:eastAsia="Times New Roman" w:hAnsi="Tahoma" w:cs="Tahoma"/>
          <w:b/>
          <w:bCs/>
          <w:color w:val="FF0000"/>
          <w:sz w:val="20"/>
          <w:szCs w:val="20"/>
          <w:lang w:eastAsia="sk-SK"/>
        </w:rPr>
      </w:pPr>
      <w:r w:rsidRPr="00D83631">
        <w:rPr>
          <w:rFonts w:ascii="Tahoma" w:eastAsia="Times New Roman" w:hAnsi="Tahoma" w:cs="Tahoma"/>
          <w:b/>
          <w:bCs/>
          <w:color w:val="FF0000"/>
          <w:sz w:val="20"/>
          <w:szCs w:val="20"/>
          <w:lang w:eastAsia="sk-SK"/>
        </w:rPr>
        <w:t>1.2. Zhotoviteľ</w:t>
      </w:r>
      <w:r w:rsidRPr="00D83631">
        <w:rPr>
          <w:rFonts w:ascii="Tahoma" w:eastAsia="Times New Roman" w:hAnsi="Tahoma" w:cs="Tahoma"/>
          <w:b/>
          <w:bCs/>
          <w:color w:val="FF0000"/>
          <w:sz w:val="20"/>
          <w:szCs w:val="20"/>
          <w:lang w:eastAsia="sk-SK"/>
        </w:rPr>
        <w:tab/>
      </w:r>
      <w:r w:rsidRPr="00D83631">
        <w:rPr>
          <w:rFonts w:ascii="Tahoma" w:eastAsia="Times New Roman" w:hAnsi="Tahoma" w:cs="Tahoma"/>
          <w:b/>
          <w:bCs/>
          <w:color w:val="FF0000"/>
          <w:sz w:val="20"/>
          <w:szCs w:val="20"/>
          <w:lang w:eastAsia="sk-SK"/>
        </w:rPr>
        <w:tab/>
      </w:r>
      <w:r w:rsidRPr="00D83631">
        <w:rPr>
          <w:rFonts w:ascii="Tahoma" w:eastAsia="Times New Roman" w:hAnsi="Tahoma" w:cs="Tahoma"/>
          <w:b/>
          <w:bCs/>
          <w:color w:val="FF0000"/>
          <w:sz w:val="20"/>
          <w:szCs w:val="20"/>
          <w:lang w:eastAsia="sk-SK"/>
        </w:rPr>
        <w:tab/>
        <w:t xml:space="preserve">:  </w:t>
      </w:r>
    </w:p>
    <w:p w14:paraId="781D5320" w14:textId="77777777" w:rsidR="00B51A84" w:rsidRPr="00D83631" w:rsidRDefault="00B51A84" w:rsidP="00B51A84">
      <w:pPr>
        <w:spacing w:after="0" w:line="240" w:lineRule="auto"/>
        <w:jc w:val="both"/>
        <w:rPr>
          <w:rFonts w:ascii="Tahoma" w:eastAsia="Times New Roman" w:hAnsi="Tahoma" w:cs="Tahoma"/>
          <w:b/>
          <w:bCs/>
          <w:color w:val="FF0000"/>
          <w:sz w:val="20"/>
          <w:szCs w:val="20"/>
          <w:lang w:eastAsia="sk-SK"/>
        </w:rPr>
      </w:pPr>
      <w:r w:rsidRPr="00D83631">
        <w:rPr>
          <w:rFonts w:ascii="Tahoma" w:eastAsia="Times New Roman" w:hAnsi="Tahoma" w:cs="Tahoma"/>
          <w:b/>
          <w:bCs/>
          <w:color w:val="FF0000"/>
          <w:sz w:val="20"/>
          <w:szCs w:val="20"/>
          <w:lang w:eastAsia="sk-SK"/>
        </w:rPr>
        <w:t xml:space="preserve">  </w:t>
      </w:r>
    </w:p>
    <w:p w14:paraId="180AE319" w14:textId="77777777" w:rsidR="00B51A84" w:rsidRPr="00D83631" w:rsidRDefault="00B51A84" w:rsidP="00B51A84">
      <w:pPr>
        <w:spacing w:after="0" w:line="240" w:lineRule="auto"/>
        <w:ind w:left="708"/>
        <w:jc w:val="both"/>
        <w:rPr>
          <w:rFonts w:ascii="Tahoma" w:eastAsia="Times New Roman" w:hAnsi="Tahoma" w:cs="Tahoma"/>
          <w:bCs/>
          <w:color w:val="FF0000"/>
          <w:sz w:val="20"/>
          <w:szCs w:val="20"/>
          <w:lang w:eastAsia="sk-SK"/>
        </w:rPr>
      </w:pPr>
      <w:r w:rsidRPr="00D83631">
        <w:rPr>
          <w:rFonts w:ascii="Tahoma" w:eastAsia="Times New Roman" w:hAnsi="Tahoma" w:cs="Tahoma"/>
          <w:bCs/>
          <w:color w:val="FF0000"/>
          <w:sz w:val="20"/>
          <w:szCs w:val="20"/>
          <w:lang w:eastAsia="sk-SK"/>
        </w:rPr>
        <w:t>Právna forma</w:t>
      </w:r>
      <w:r w:rsidRPr="00D83631">
        <w:rPr>
          <w:rFonts w:ascii="Tahoma" w:eastAsia="Times New Roman" w:hAnsi="Tahoma" w:cs="Tahoma"/>
          <w:bCs/>
          <w:color w:val="FF0000"/>
          <w:sz w:val="20"/>
          <w:szCs w:val="20"/>
          <w:lang w:eastAsia="sk-SK"/>
        </w:rPr>
        <w:tab/>
      </w:r>
      <w:r w:rsidRPr="00D83631">
        <w:rPr>
          <w:rFonts w:ascii="Tahoma" w:eastAsia="Times New Roman" w:hAnsi="Tahoma" w:cs="Tahoma"/>
          <w:bCs/>
          <w:color w:val="FF0000"/>
          <w:sz w:val="20"/>
          <w:szCs w:val="20"/>
          <w:lang w:eastAsia="sk-SK"/>
        </w:rPr>
        <w:tab/>
      </w:r>
      <w:r w:rsidRPr="00D83631">
        <w:rPr>
          <w:rFonts w:ascii="Tahoma" w:eastAsia="Times New Roman" w:hAnsi="Tahoma" w:cs="Tahoma"/>
          <w:bCs/>
          <w:color w:val="FF0000"/>
          <w:sz w:val="20"/>
          <w:szCs w:val="20"/>
          <w:lang w:eastAsia="sk-SK"/>
        </w:rPr>
        <w:tab/>
        <w:t>:</w:t>
      </w:r>
      <w:r w:rsidRPr="00D83631">
        <w:rPr>
          <w:rFonts w:ascii="Tahoma" w:eastAsia="Times New Roman" w:hAnsi="Tahoma" w:cs="Tahoma"/>
          <w:color w:val="FF0000"/>
          <w:sz w:val="20"/>
          <w:szCs w:val="20"/>
          <w:lang w:eastAsia="sk-SK"/>
        </w:rPr>
        <w:tab/>
        <w:t xml:space="preserve">           </w:t>
      </w:r>
      <w:r w:rsidRPr="00D83631">
        <w:rPr>
          <w:rFonts w:ascii="Tahoma" w:eastAsia="Times New Roman" w:hAnsi="Tahoma" w:cs="Tahoma"/>
          <w:bCs/>
          <w:color w:val="FF0000"/>
          <w:sz w:val="20"/>
          <w:szCs w:val="20"/>
          <w:lang w:eastAsia="sk-SK"/>
        </w:rPr>
        <w:t xml:space="preserve">           </w:t>
      </w:r>
    </w:p>
    <w:p w14:paraId="74B6F2D9"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Sídlo</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 xml:space="preserve">:                                                 </w:t>
      </w:r>
    </w:p>
    <w:p w14:paraId="298F5496"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Konajúci prostredníctvom</w:t>
      </w:r>
      <w:r w:rsidRPr="00D83631">
        <w:rPr>
          <w:rFonts w:ascii="Tahoma" w:eastAsia="Times New Roman" w:hAnsi="Tahoma" w:cs="Tahoma"/>
          <w:color w:val="FF0000"/>
          <w:sz w:val="20"/>
          <w:szCs w:val="20"/>
          <w:lang w:eastAsia="sk-SK"/>
        </w:rPr>
        <w:tab/>
        <w:t xml:space="preserve">:                 </w:t>
      </w:r>
    </w:p>
    <w:p w14:paraId="7AACCBBD"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IČO</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 xml:space="preserve">: </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 xml:space="preserve">            </w:t>
      </w:r>
    </w:p>
    <w:p w14:paraId="52111C47"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DIČ</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 xml:space="preserve">: </w:t>
      </w:r>
      <w:r w:rsidRPr="00D83631">
        <w:rPr>
          <w:rFonts w:ascii="Tahoma" w:eastAsia="Times New Roman" w:hAnsi="Tahoma" w:cs="Tahoma"/>
          <w:color w:val="FF0000"/>
          <w:sz w:val="20"/>
          <w:szCs w:val="20"/>
          <w:lang w:eastAsia="sk-SK"/>
        </w:rPr>
        <w:tab/>
      </w:r>
    </w:p>
    <w:p w14:paraId="7576AB21"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IČ DPH</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 xml:space="preserve">:                       </w:t>
      </w:r>
    </w:p>
    <w:p w14:paraId="648FFAEF"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Bankové spojenie</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w:t>
      </w:r>
    </w:p>
    <w:p w14:paraId="029A9D09"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Kontaktná osoba</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 xml:space="preserve">: </w:t>
      </w:r>
      <w:r w:rsidRPr="00D83631">
        <w:rPr>
          <w:rFonts w:ascii="Tahoma" w:eastAsia="Times New Roman" w:hAnsi="Tahoma" w:cs="Tahoma"/>
          <w:color w:val="FF0000"/>
          <w:sz w:val="20"/>
          <w:szCs w:val="20"/>
          <w:lang w:eastAsia="sk-SK"/>
        </w:rPr>
        <w:tab/>
      </w:r>
    </w:p>
    <w:p w14:paraId="00871F91"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E-mail</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 xml:space="preserve">: </w:t>
      </w:r>
    </w:p>
    <w:p w14:paraId="5AD2A11E"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Mobil</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w:t>
      </w:r>
      <w:r w:rsidRPr="00D83631">
        <w:rPr>
          <w:rFonts w:ascii="Tahoma" w:eastAsia="Times New Roman" w:hAnsi="Tahoma" w:cs="Tahoma"/>
          <w:color w:val="FF0000"/>
          <w:sz w:val="20"/>
          <w:szCs w:val="20"/>
          <w:lang w:eastAsia="sk-SK"/>
        </w:rPr>
        <w:tab/>
      </w:r>
    </w:p>
    <w:p w14:paraId="5D7BE983"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Platiteľ DPH</w:t>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r>
      <w:r w:rsidRPr="00D83631">
        <w:rPr>
          <w:rFonts w:ascii="Tahoma" w:eastAsia="Times New Roman" w:hAnsi="Tahoma" w:cs="Tahoma"/>
          <w:color w:val="FF0000"/>
          <w:sz w:val="20"/>
          <w:szCs w:val="20"/>
          <w:lang w:eastAsia="sk-SK"/>
        </w:rPr>
        <w:tab/>
        <w:t>: áno/nie</w:t>
      </w:r>
      <w:r w:rsidRPr="00D83631">
        <w:rPr>
          <w:rFonts w:ascii="Tahoma" w:eastAsia="Times New Roman" w:hAnsi="Tahoma" w:cs="Tahoma"/>
          <w:color w:val="FF0000"/>
          <w:sz w:val="20"/>
          <w:szCs w:val="20"/>
          <w:lang w:eastAsia="sk-SK"/>
        </w:rPr>
        <w:tab/>
        <w:t xml:space="preserve">          </w:t>
      </w:r>
    </w:p>
    <w:p w14:paraId="75BA29B8" w14:textId="77777777" w:rsidR="00B51A84" w:rsidRPr="00D83631" w:rsidRDefault="00B51A84" w:rsidP="00B51A84">
      <w:pPr>
        <w:spacing w:after="0" w:line="240" w:lineRule="auto"/>
        <w:ind w:left="708"/>
        <w:jc w:val="both"/>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 xml:space="preserve">Zhotoviteľ zapísaný v Obchodnom registri Okresného súdu   odd. SRO, </w:t>
      </w:r>
      <w:proofErr w:type="spellStart"/>
      <w:r w:rsidRPr="00D83631">
        <w:rPr>
          <w:rFonts w:ascii="Tahoma" w:eastAsia="Times New Roman" w:hAnsi="Tahoma" w:cs="Tahoma"/>
          <w:color w:val="FF0000"/>
          <w:sz w:val="20"/>
          <w:szCs w:val="20"/>
          <w:lang w:eastAsia="sk-SK"/>
        </w:rPr>
        <w:t>vl</w:t>
      </w:r>
      <w:proofErr w:type="spellEnd"/>
      <w:r w:rsidRPr="00D83631">
        <w:rPr>
          <w:rFonts w:ascii="Tahoma" w:eastAsia="Times New Roman" w:hAnsi="Tahoma" w:cs="Tahoma"/>
          <w:color w:val="FF0000"/>
          <w:sz w:val="20"/>
          <w:szCs w:val="20"/>
          <w:lang w:eastAsia="sk-SK"/>
        </w:rPr>
        <w:t xml:space="preserve">. č.   </w:t>
      </w:r>
    </w:p>
    <w:p w14:paraId="01DF5D9A" w14:textId="77777777" w:rsidR="00B51A84" w:rsidRPr="00D83631" w:rsidRDefault="00B51A84" w:rsidP="00B51A84">
      <w:pPr>
        <w:spacing w:after="0" w:line="240" w:lineRule="auto"/>
        <w:jc w:val="both"/>
        <w:rPr>
          <w:rFonts w:ascii="Tahoma" w:eastAsia="Times New Roman" w:hAnsi="Tahoma" w:cs="Tahoma"/>
          <w:sz w:val="20"/>
          <w:szCs w:val="20"/>
          <w:lang w:eastAsia="sk-SK"/>
        </w:rPr>
      </w:pPr>
    </w:p>
    <w:p w14:paraId="711683D5" w14:textId="77777777" w:rsidR="00B51A84" w:rsidRPr="00D83631" w:rsidRDefault="00B51A84" w:rsidP="00B51A84">
      <w:pPr>
        <w:spacing w:after="120" w:line="240" w:lineRule="auto"/>
        <w:ind w:left="709" w:firstLine="709"/>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                         (ďalej  „zhotoviteľ“) </w:t>
      </w:r>
    </w:p>
    <w:p w14:paraId="07CC66A4" w14:textId="77777777" w:rsidR="00B51A84" w:rsidRPr="00D83631" w:rsidRDefault="00B51A84" w:rsidP="00B51A84">
      <w:pPr>
        <w:keepNext/>
        <w:spacing w:after="120" w:line="240" w:lineRule="auto"/>
        <w:jc w:val="center"/>
        <w:outlineLvl w:val="0"/>
        <w:rPr>
          <w:rFonts w:ascii="Tahoma" w:eastAsia="Times New Roman" w:hAnsi="Tahoma" w:cs="Tahoma"/>
          <w:b/>
          <w:bCs/>
          <w:kern w:val="32"/>
          <w:sz w:val="20"/>
          <w:szCs w:val="20"/>
          <w:lang w:eastAsia="sk-SK"/>
        </w:rPr>
      </w:pPr>
      <w:r w:rsidRPr="00D83631">
        <w:rPr>
          <w:rFonts w:ascii="Tahoma" w:eastAsia="Times New Roman" w:hAnsi="Tahoma" w:cs="Tahoma"/>
          <w:b/>
          <w:bCs/>
          <w:kern w:val="32"/>
          <w:sz w:val="20"/>
          <w:szCs w:val="20"/>
          <w:lang w:eastAsia="sk-SK"/>
        </w:rPr>
        <w:t>Čl. 2. VÝCHODISKOVÉ PODKLADY</w:t>
      </w:r>
    </w:p>
    <w:p w14:paraId="478A471E" w14:textId="77777777" w:rsidR="00B51A84" w:rsidRPr="00D83631" w:rsidRDefault="00B51A84" w:rsidP="00B51A84">
      <w:pPr>
        <w:keepNext/>
        <w:spacing w:after="120" w:line="240" w:lineRule="auto"/>
        <w:outlineLvl w:val="0"/>
        <w:rPr>
          <w:rFonts w:ascii="Tahoma" w:hAnsi="Tahoma" w:cs="Tahoma"/>
          <w:sz w:val="20"/>
          <w:szCs w:val="20"/>
        </w:rPr>
      </w:pPr>
      <w:r w:rsidRPr="00D83631">
        <w:rPr>
          <w:rFonts w:ascii="Tahoma" w:hAnsi="Tahoma" w:cs="Tahoma"/>
          <w:sz w:val="20"/>
          <w:szCs w:val="20"/>
        </w:rPr>
        <w:t xml:space="preserve">2.1  Názov stavby: </w:t>
      </w:r>
      <w:r w:rsidRPr="008B09A0">
        <w:rPr>
          <w:rFonts w:ascii="Tahoma" w:hAnsi="Tahoma" w:cs="Tahoma"/>
          <w:b/>
          <w:sz w:val="20"/>
          <w:szCs w:val="20"/>
        </w:rPr>
        <w:t>„</w:t>
      </w:r>
      <w:bookmarkStart w:id="0" w:name="_Hlk29732073"/>
      <w:r w:rsidRPr="008B09A0">
        <w:rPr>
          <w:rFonts w:ascii="Tahoma" w:hAnsi="Tahoma" w:cs="Tahoma"/>
          <w:b/>
          <w:sz w:val="20"/>
          <w:szCs w:val="20"/>
        </w:rPr>
        <w:t>Výstavba materskej školy v obci Vechec</w:t>
      </w:r>
      <w:bookmarkEnd w:id="0"/>
      <w:r>
        <w:rPr>
          <w:rFonts w:ascii="Tahoma" w:hAnsi="Tahoma" w:cs="Tahoma"/>
          <w:b/>
          <w:sz w:val="20"/>
          <w:szCs w:val="20"/>
        </w:rPr>
        <w:t xml:space="preserve"> 1</w:t>
      </w:r>
      <w:r w:rsidRPr="008B09A0">
        <w:rPr>
          <w:rFonts w:ascii="Tahoma" w:hAnsi="Tahoma" w:cs="Tahoma"/>
          <w:b/>
          <w:sz w:val="20"/>
          <w:szCs w:val="20"/>
        </w:rPr>
        <w:t>“</w:t>
      </w:r>
      <w:r w:rsidRPr="008B09A0">
        <w:rPr>
          <w:rFonts w:ascii="Tahoma" w:hAnsi="Tahoma" w:cs="Tahoma"/>
          <w:sz w:val="20"/>
          <w:szCs w:val="20"/>
        </w:rPr>
        <w:t xml:space="preserve"> (</w:t>
      </w:r>
      <w:r w:rsidRPr="00D83631">
        <w:rPr>
          <w:rFonts w:ascii="Tahoma" w:hAnsi="Tahoma" w:cs="Tahoma"/>
          <w:sz w:val="20"/>
          <w:szCs w:val="20"/>
        </w:rPr>
        <w:t>ďalej aj „dielo“ alebo „stavba“)</w:t>
      </w:r>
    </w:p>
    <w:p w14:paraId="1ED723D1" w14:textId="77777777" w:rsidR="00B51A84" w:rsidRDefault="00B51A84" w:rsidP="00B51A84">
      <w:pPr>
        <w:keepNext/>
        <w:spacing w:after="120" w:line="240" w:lineRule="auto"/>
        <w:outlineLvl w:val="0"/>
        <w:rPr>
          <w:rFonts w:ascii="Tahoma" w:hAnsi="Tahoma" w:cs="Tahoma"/>
          <w:sz w:val="20"/>
          <w:szCs w:val="20"/>
        </w:rPr>
      </w:pPr>
      <w:r w:rsidRPr="00D83631">
        <w:rPr>
          <w:rFonts w:ascii="Tahoma" w:hAnsi="Tahoma" w:cs="Tahoma"/>
          <w:sz w:val="20"/>
          <w:szCs w:val="20"/>
        </w:rPr>
        <w:t xml:space="preserve">2.2  Miesto stavby: </w:t>
      </w:r>
      <w:r w:rsidRPr="00B62321">
        <w:rPr>
          <w:rFonts w:ascii="Tahoma" w:hAnsi="Tahoma" w:cs="Tahoma"/>
          <w:sz w:val="20"/>
          <w:szCs w:val="20"/>
        </w:rPr>
        <w:t xml:space="preserve">Obec </w:t>
      </w:r>
      <w:r>
        <w:rPr>
          <w:rFonts w:ascii="Tahoma" w:hAnsi="Tahoma" w:cs="Tahoma"/>
          <w:sz w:val="20"/>
          <w:szCs w:val="20"/>
        </w:rPr>
        <w:t>Vechec</w:t>
      </w:r>
      <w:r w:rsidRPr="00B62321">
        <w:rPr>
          <w:rFonts w:ascii="Tahoma" w:hAnsi="Tahoma" w:cs="Tahoma"/>
          <w:sz w:val="20"/>
          <w:szCs w:val="20"/>
        </w:rPr>
        <w:t xml:space="preserve">, </w:t>
      </w:r>
      <w:proofErr w:type="spellStart"/>
      <w:r w:rsidRPr="00B62321">
        <w:rPr>
          <w:rFonts w:ascii="Tahoma" w:hAnsi="Tahoma" w:cs="Tahoma"/>
          <w:sz w:val="20"/>
          <w:szCs w:val="20"/>
        </w:rPr>
        <w:t>k.ú</w:t>
      </w:r>
      <w:proofErr w:type="spellEnd"/>
      <w:r w:rsidRPr="00B62321">
        <w:rPr>
          <w:rFonts w:ascii="Tahoma" w:hAnsi="Tahoma" w:cs="Tahoma"/>
          <w:sz w:val="20"/>
          <w:szCs w:val="20"/>
        </w:rPr>
        <w:t xml:space="preserve">. </w:t>
      </w:r>
      <w:r>
        <w:rPr>
          <w:rFonts w:ascii="Tahoma" w:hAnsi="Tahoma" w:cs="Tahoma"/>
          <w:sz w:val="20"/>
          <w:szCs w:val="20"/>
        </w:rPr>
        <w:t xml:space="preserve">Vechec. </w:t>
      </w:r>
    </w:p>
    <w:p w14:paraId="3E85BB34" w14:textId="77777777" w:rsidR="00B51A84" w:rsidRPr="00D83631" w:rsidRDefault="00B51A84" w:rsidP="00B51A84">
      <w:pPr>
        <w:keepNext/>
        <w:spacing w:after="120" w:line="240" w:lineRule="auto"/>
        <w:ind w:left="456" w:hanging="456"/>
        <w:outlineLvl w:val="0"/>
        <w:rPr>
          <w:rFonts w:ascii="Tahoma" w:hAnsi="Tahoma" w:cs="Tahoma"/>
          <w:sz w:val="20"/>
          <w:szCs w:val="20"/>
        </w:rPr>
      </w:pPr>
      <w:r w:rsidRPr="00D83631">
        <w:rPr>
          <w:rFonts w:ascii="Tahoma" w:hAnsi="Tahoma" w:cs="Tahoma"/>
          <w:sz w:val="20"/>
          <w:szCs w:val="20"/>
        </w:rPr>
        <w:t>2.3.</w:t>
      </w:r>
      <w:r w:rsidRPr="00D83631">
        <w:rPr>
          <w:rFonts w:ascii="Tahoma" w:hAnsi="Tahoma" w:cs="Tahoma"/>
          <w:sz w:val="20"/>
          <w:szCs w:val="20"/>
        </w:rPr>
        <w:tab/>
        <w:t>Úspešný uchádzač predloží na uzavretie zmluvu o dielo s rozpočtami, textovo totožné s návrhom, ktorý predložil v ponuke. Verejný obstarávateľ uzavrie zmluvu o dielo s úspešným/úspešnými  uchádzačom/uchádzačmi v lehote viazanosti ponúk podľa § 56 zákona o verejnom obstarávaní</w:t>
      </w:r>
    </w:p>
    <w:p w14:paraId="2B6B8F29" w14:textId="77777777" w:rsidR="00B51A84" w:rsidRPr="00D83631" w:rsidRDefault="00B51A84" w:rsidP="00B51A84">
      <w:pPr>
        <w:keepNext/>
        <w:spacing w:after="120" w:line="240" w:lineRule="auto"/>
        <w:ind w:left="456" w:hanging="456"/>
        <w:jc w:val="both"/>
        <w:outlineLvl w:val="0"/>
        <w:rPr>
          <w:rFonts w:ascii="Tahoma" w:hAnsi="Tahoma" w:cs="Tahoma"/>
          <w:sz w:val="20"/>
          <w:szCs w:val="20"/>
        </w:rPr>
      </w:pPr>
      <w:r w:rsidRPr="00D83631">
        <w:rPr>
          <w:rFonts w:ascii="Tahoma" w:hAnsi="Tahoma" w:cs="Tahoma"/>
          <w:sz w:val="20"/>
          <w:szCs w:val="20"/>
        </w:rPr>
        <w:t>2.4</w:t>
      </w:r>
      <w:r w:rsidRPr="00D83631">
        <w:rPr>
          <w:rFonts w:ascii="Tahoma" w:hAnsi="Tahoma" w:cs="Tahoma"/>
          <w:sz w:val="20"/>
          <w:szCs w:val="20"/>
        </w:rPr>
        <w:tab/>
        <w:t xml:space="preserve">Obe zmluvné strany sa dohodli a súhlasia, že v prípade, ak objednávateľ z akéhokoľvek dôvodu nezíska cudzie finančné zdroje a nebude mať dostatok vlastných zdrojov na zaplatenie ceny diela podľa bodu </w:t>
      </w:r>
      <w:r>
        <w:rPr>
          <w:rFonts w:ascii="Tahoma" w:hAnsi="Tahoma" w:cs="Tahoma"/>
          <w:sz w:val="20"/>
          <w:szCs w:val="20"/>
        </w:rPr>
        <w:t>5</w:t>
      </w:r>
      <w:r w:rsidRPr="00D83631">
        <w:rPr>
          <w:rFonts w:ascii="Tahoma" w:hAnsi="Tahoma" w:cs="Tahoma"/>
          <w:sz w:val="20"/>
          <w:szCs w:val="20"/>
        </w:rPr>
        <w:t xml:space="preserve">.1, predmet plnenia podľa tejto zmluvy sa neuskutoční. Zhotoviteľ prehlasuje a súhlasí, že si z tohto dôvodu nebude voči objednávateľovi uplatňovať žiadne finančné ani iné </w:t>
      </w:r>
      <w:r w:rsidRPr="00D83631">
        <w:rPr>
          <w:rFonts w:ascii="Tahoma" w:hAnsi="Tahoma" w:cs="Tahoma"/>
          <w:sz w:val="20"/>
          <w:szCs w:val="20"/>
        </w:rPr>
        <w:lastRenderedPageBreak/>
        <w:t>nároky alebo požiadavky; to sa nevzťahuje na práce už vykonané zhotoviteľom podľa tejto zmluvy, ktoré musí objednávateľ zaplatiť bez ohľadu na nedostatok vlastných zdrojov.</w:t>
      </w:r>
    </w:p>
    <w:p w14:paraId="585FE67E" w14:textId="77777777" w:rsidR="00B51A84" w:rsidRPr="00D83631" w:rsidRDefault="00B51A84" w:rsidP="00B51A84">
      <w:pPr>
        <w:keepNext/>
        <w:spacing w:before="240" w:after="120" w:line="240" w:lineRule="auto"/>
        <w:jc w:val="center"/>
        <w:outlineLvl w:val="0"/>
        <w:rPr>
          <w:rFonts w:ascii="Tahoma" w:eastAsia="Times New Roman" w:hAnsi="Tahoma" w:cs="Tahoma"/>
          <w:b/>
          <w:bCs/>
          <w:kern w:val="32"/>
          <w:sz w:val="20"/>
          <w:szCs w:val="20"/>
          <w:lang w:eastAsia="sk-SK"/>
        </w:rPr>
      </w:pPr>
      <w:r w:rsidRPr="00D83631">
        <w:rPr>
          <w:rFonts w:ascii="Tahoma" w:eastAsia="Times New Roman" w:hAnsi="Tahoma" w:cs="Tahoma"/>
          <w:b/>
          <w:bCs/>
          <w:kern w:val="32"/>
          <w:sz w:val="20"/>
          <w:szCs w:val="20"/>
          <w:lang w:eastAsia="sk-SK"/>
        </w:rPr>
        <w:t>Čl. 3. PREDMET ZMLUVY</w:t>
      </w:r>
    </w:p>
    <w:p w14:paraId="721A5E5D" w14:textId="77777777" w:rsidR="00B51A84" w:rsidRPr="00B62321" w:rsidRDefault="00B51A84" w:rsidP="00B51A84">
      <w:pPr>
        <w:pStyle w:val="Odsekzoznamu"/>
        <w:numPr>
          <w:ilvl w:val="1"/>
          <w:numId w:val="2"/>
        </w:numPr>
        <w:jc w:val="both"/>
        <w:rPr>
          <w:rFonts w:ascii="Tahoma" w:hAnsi="Tahoma" w:cs="Tahoma"/>
          <w:sz w:val="20"/>
          <w:szCs w:val="20"/>
        </w:rPr>
      </w:pPr>
      <w:r w:rsidRPr="00B62321">
        <w:rPr>
          <w:rFonts w:ascii="Tahoma" w:hAnsi="Tahoma" w:cs="Tahoma"/>
          <w:sz w:val="20"/>
          <w:szCs w:val="20"/>
        </w:rPr>
        <w:t xml:space="preserve">Predmet zákazky s názvom </w:t>
      </w:r>
      <w:bookmarkStart w:id="1" w:name="_Hlk17902612"/>
      <w:r w:rsidRPr="008B09A0">
        <w:rPr>
          <w:rFonts w:ascii="Tahoma" w:hAnsi="Tahoma" w:cs="Tahoma"/>
          <w:sz w:val="20"/>
          <w:szCs w:val="20"/>
        </w:rPr>
        <w:t>„Výstavba materskej školy v obci Vechec“</w:t>
      </w:r>
      <w:bookmarkEnd w:id="1"/>
      <w:r w:rsidRPr="008B09A0">
        <w:rPr>
          <w:rFonts w:ascii="Tahoma" w:hAnsi="Tahoma" w:cs="Tahoma"/>
          <w:sz w:val="20"/>
          <w:szCs w:val="20"/>
        </w:rPr>
        <w:t xml:space="preserve"> </w:t>
      </w:r>
      <w:r w:rsidRPr="00B62321">
        <w:rPr>
          <w:rFonts w:ascii="Tahoma" w:hAnsi="Tahoma" w:cs="Tahoma"/>
          <w:sz w:val="20"/>
          <w:szCs w:val="20"/>
        </w:rPr>
        <w:t xml:space="preserve">je stavba novej  materskej škôlky na základe projektu, rozpočtu a výkazu výmer projekčnej kancelárie </w:t>
      </w:r>
      <w:r w:rsidRPr="00F6638C">
        <w:rPr>
          <w:rFonts w:ascii="Tahoma" w:hAnsi="Tahoma" w:cs="Tahoma"/>
          <w:sz w:val="20"/>
          <w:szCs w:val="20"/>
        </w:rPr>
        <w:t xml:space="preserve">DD – ARCH s.r.o., HENCOVSKÁ 1836/25, VRANOV NAD TOPĽOU 093 02, zodpovedný projektant Ing. arch. D. DVORJAK </w:t>
      </w:r>
      <w:r w:rsidRPr="00B62321">
        <w:rPr>
          <w:rFonts w:ascii="Tahoma" w:hAnsi="Tahoma" w:cs="Tahoma"/>
          <w:sz w:val="20"/>
          <w:szCs w:val="20"/>
        </w:rPr>
        <w:t>v súlade s vydaným stavebným povolením za účelom rozšírenia kapacity škôlky  a v súlade s vydaným stavebným povolením.</w:t>
      </w:r>
    </w:p>
    <w:p w14:paraId="78A319E1" w14:textId="77777777" w:rsidR="00B51A84" w:rsidRPr="00D83631" w:rsidRDefault="00B51A84" w:rsidP="00B51A84">
      <w:pPr>
        <w:pStyle w:val="Odsekzoznamu"/>
        <w:jc w:val="both"/>
        <w:rPr>
          <w:rFonts w:ascii="Tahoma" w:hAnsi="Tahoma" w:cs="Tahoma"/>
          <w:sz w:val="20"/>
          <w:szCs w:val="20"/>
        </w:rPr>
      </w:pPr>
    </w:p>
    <w:p w14:paraId="2424D5EF" w14:textId="77777777" w:rsidR="00B51A84" w:rsidRPr="00D83631" w:rsidRDefault="00B51A84" w:rsidP="00B51A84">
      <w:pPr>
        <w:numPr>
          <w:ilvl w:val="1"/>
          <w:numId w:val="2"/>
        </w:numPr>
        <w:spacing w:after="0" w:line="276" w:lineRule="auto"/>
        <w:jc w:val="both"/>
        <w:rPr>
          <w:rFonts w:ascii="Tahoma" w:eastAsia="Times New Roman" w:hAnsi="Tahoma" w:cs="Tahoma"/>
          <w:sz w:val="20"/>
          <w:szCs w:val="20"/>
          <w:lang w:eastAsia="sk-SK"/>
        </w:rPr>
      </w:pPr>
      <w:r w:rsidRPr="00D83631">
        <w:rPr>
          <w:rFonts w:ascii="Tahoma" w:eastAsia="Times New Roman" w:hAnsi="Tahoma" w:cs="Tahoma"/>
          <w:bCs/>
          <w:color w:val="000000"/>
          <w:sz w:val="20"/>
          <w:szCs w:val="20"/>
          <w:lang w:eastAsia="sk-SK"/>
        </w:rPr>
        <w:t xml:space="preserve">Zhotoviteľ zhotoví dielo </w:t>
      </w:r>
      <w:r w:rsidRPr="00D83631">
        <w:rPr>
          <w:rFonts w:ascii="Tahoma" w:eastAsia="Times New Roman" w:hAnsi="Tahoma" w:cs="Tahoma"/>
          <w:sz w:val="20"/>
          <w:szCs w:val="20"/>
          <w:lang w:eastAsia="sk-SK"/>
        </w:rPr>
        <w:t>uvedené v čl. 3 bod 3.1 tejto zmluvy v rozsahu podľa projektovej dokumentácie a oceneného výkazu výmer, ktoré určujú charakteristiku diela. Ocenený výkaz výmer tvorí neoddeliteľnú súčasť tejto zmluvy ako jej príloha č. 1.</w:t>
      </w:r>
    </w:p>
    <w:p w14:paraId="342FFBC8" w14:textId="77777777" w:rsidR="00B51A84" w:rsidRPr="00D83631" w:rsidRDefault="00B51A84" w:rsidP="00B51A84">
      <w:pPr>
        <w:pStyle w:val="Odsekzoznamu"/>
        <w:rPr>
          <w:rFonts w:ascii="Tahoma" w:hAnsi="Tahoma" w:cs="Tahoma"/>
          <w:sz w:val="20"/>
          <w:szCs w:val="20"/>
        </w:rPr>
      </w:pPr>
    </w:p>
    <w:p w14:paraId="2FDAE5D9" w14:textId="77777777" w:rsidR="00B51A84" w:rsidRPr="00D83631" w:rsidRDefault="00B51A84" w:rsidP="00B51A84">
      <w:pPr>
        <w:numPr>
          <w:ilvl w:val="1"/>
          <w:numId w:val="2"/>
        </w:numPr>
        <w:spacing w:after="0" w:line="276"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Zhotoviteľ zabezpečí kompletnú realizáciu stavebných prác a súvisiacich dodávok v rozsahu oceneného výkazu výmer a podľa projektovej dokumentácie, jej technickej správy, výkresov, výpočtov, stavebného povolenia, stanovísk a rozhodnutí zainteresovaných strán a príslušných všeobecne záväzných právnych predpisov v súlade s harmonogramom plnenia (prác) uvedeného v prílohe č. 2 k tejto zmluve. </w:t>
      </w:r>
    </w:p>
    <w:p w14:paraId="7BB08687" w14:textId="77777777" w:rsidR="00B51A84" w:rsidRPr="00D83631" w:rsidRDefault="00B51A84" w:rsidP="00B51A84">
      <w:pPr>
        <w:spacing w:after="0"/>
        <w:ind w:left="720"/>
        <w:jc w:val="both"/>
        <w:rPr>
          <w:rFonts w:ascii="Tahoma" w:eastAsia="Times New Roman" w:hAnsi="Tahoma" w:cs="Tahoma"/>
          <w:sz w:val="20"/>
          <w:szCs w:val="20"/>
          <w:lang w:eastAsia="sk-SK"/>
        </w:rPr>
      </w:pPr>
    </w:p>
    <w:p w14:paraId="3E25DAEF" w14:textId="77777777" w:rsidR="00B51A84" w:rsidRPr="00D83631" w:rsidRDefault="00B51A84" w:rsidP="00B51A84">
      <w:pPr>
        <w:numPr>
          <w:ilvl w:val="1"/>
          <w:numId w:val="2"/>
        </w:numPr>
        <w:spacing w:after="0" w:line="276"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Všetky veci, materiál a zariadenie potrebné na vlastné zhotovenie diela obstará zhotoviteľ, dielo zhotoví na vlastné náklady a na svoje nebezpečenstvo a zodpovednosť. </w:t>
      </w:r>
    </w:p>
    <w:p w14:paraId="4D4CE042" w14:textId="77777777" w:rsidR="00B51A84" w:rsidRPr="00D83631" w:rsidRDefault="00B51A84" w:rsidP="00B51A84">
      <w:pPr>
        <w:pStyle w:val="Odsekzoznamu"/>
        <w:rPr>
          <w:rFonts w:ascii="Tahoma" w:hAnsi="Tahoma" w:cs="Tahoma"/>
          <w:sz w:val="20"/>
          <w:szCs w:val="20"/>
        </w:rPr>
      </w:pPr>
    </w:p>
    <w:p w14:paraId="1944313A" w14:textId="77777777" w:rsidR="00B51A84" w:rsidRPr="00D83631" w:rsidRDefault="00B51A84" w:rsidP="00B51A84">
      <w:pPr>
        <w:numPr>
          <w:ilvl w:val="1"/>
          <w:numId w:val="2"/>
        </w:numPr>
        <w:spacing w:after="0" w:line="276" w:lineRule="auto"/>
        <w:ind w:left="357" w:hanging="357"/>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Objednávateľ sa zaväzuje, že riadne dokončené dielo prevezme za podmienok stanovených v tejto zmluve a zaplatí za jeho zhotovenie dohodnutú cenu podľa čl. 5 tejto zmluvy.</w:t>
      </w:r>
    </w:p>
    <w:p w14:paraId="68212B1A" w14:textId="77777777" w:rsidR="00B51A84" w:rsidRPr="00D83631" w:rsidRDefault="00B51A84" w:rsidP="00B51A84">
      <w:pPr>
        <w:keepNext/>
        <w:spacing w:before="240" w:after="120" w:line="240" w:lineRule="auto"/>
        <w:jc w:val="center"/>
        <w:outlineLvl w:val="0"/>
        <w:rPr>
          <w:rFonts w:ascii="Tahoma" w:eastAsia="Times New Roman" w:hAnsi="Tahoma" w:cs="Tahoma"/>
          <w:b/>
          <w:bCs/>
          <w:kern w:val="32"/>
          <w:sz w:val="20"/>
          <w:szCs w:val="20"/>
          <w:lang w:eastAsia="sk-SK"/>
        </w:rPr>
      </w:pPr>
      <w:r w:rsidRPr="00D83631">
        <w:rPr>
          <w:rFonts w:ascii="Tahoma" w:eastAsia="Times New Roman" w:hAnsi="Tahoma" w:cs="Tahoma"/>
          <w:b/>
          <w:bCs/>
          <w:kern w:val="32"/>
          <w:sz w:val="20"/>
          <w:szCs w:val="20"/>
          <w:lang w:eastAsia="sk-SK"/>
        </w:rPr>
        <w:t>Čl. 4. TERMÍN REALIZÁCIE</w:t>
      </w:r>
    </w:p>
    <w:p w14:paraId="5B7F64A7" w14:textId="77777777" w:rsidR="00B51A84" w:rsidRPr="00D83631" w:rsidRDefault="00B51A84" w:rsidP="00B51A84">
      <w:pPr>
        <w:numPr>
          <w:ilvl w:val="1"/>
          <w:numId w:val="3"/>
        </w:numPr>
        <w:spacing w:after="120" w:line="276"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Zhotoviteľ sa zaväzuje zhotoviť dielo v lehote </w:t>
      </w:r>
      <w:r w:rsidRPr="00D83631">
        <w:rPr>
          <w:rFonts w:ascii="Tahoma" w:eastAsia="Times New Roman" w:hAnsi="Tahoma" w:cs="Tahoma"/>
          <w:b/>
          <w:sz w:val="20"/>
          <w:szCs w:val="20"/>
          <w:lang w:eastAsia="sk-SK"/>
        </w:rPr>
        <w:t>do</w:t>
      </w:r>
      <w:r>
        <w:rPr>
          <w:rFonts w:ascii="Tahoma" w:eastAsia="Times New Roman" w:hAnsi="Tahoma" w:cs="Tahoma"/>
          <w:b/>
          <w:sz w:val="20"/>
          <w:szCs w:val="20"/>
          <w:lang w:eastAsia="sk-SK"/>
        </w:rPr>
        <w:t xml:space="preserve"> </w:t>
      </w:r>
      <w:r w:rsidRPr="001D4926">
        <w:rPr>
          <w:rFonts w:ascii="Tahoma" w:eastAsia="Times New Roman" w:hAnsi="Tahoma" w:cs="Tahoma"/>
          <w:b/>
          <w:color w:val="FF0000"/>
          <w:sz w:val="20"/>
          <w:szCs w:val="20"/>
          <w:lang w:eastAsia="sk-SK"/>
        </w:rPr>
        <w:t>XXX dní</w:t>
      </w:r>
      <w:r>
        <w:rPr>
          <w:rFonts w:ascii="Tahoma" w:eastAsia="Times New Roman" w:hAnsi="Tahoma" w:cs="Tahoma"/>
          <w:b/>
          <w:color w:val="FF0000"/>
          <w:sz w:val="20"/>
          <w:szCs w:val="20"/>
          <w:lang w:eastAsia="sk-SK"/>
        </w:rPr>
        <w:t xml:space="preserve"> </w:t>
      </w:r>
      <w:r w:rsidRPr="004D2053">
        <w:rPr>
          <w:rFonts w:ascii="Tahoma" w:eastAsia="Times New Roman" w:hAnsi="Tahoma" w:cs="Tahoma"/>
          <w:b/>
          <w:color w:val="FF0000"/>
          <w:sz w:val="20"/>
          <w:szCs w:val="20"/>
          <w:lang w:eastAsia="sk-SK"/>
        </w:rPr>
        <w:t xml:space="preserve"> </w:t>
      </w:r>
      <w:r w:rsidRPr="00D83631">
        <w:rPr>
          <w:rFonts w:ascii="Tahoma" w:eastAsia="Times New Roman" w:hAnsi="Tahoma" w:cs="Tahoma"/>
          <w:b/>
          <w:sz w:val="20"/>
          <w:szCs w:val="20"/>
          <w:lang w:eastAsia="sk-SK"/>
        </w:rPr>
        <w:t>odo dňa odovzdania staveniska</w:t>
      </w:r>
      <w:r w:rsidRPr="00D83631">
        <w:rPr>
          <w:rFonts w:ascii="Tahoma" w:eastAsia="Times New Roman" w:hAnsi="Tahoma" w:cs="Tahoma"/>
          <w:sz w:val="20"/>
          <w:szCs w:val="20"/>
          <w:lang w:eastAsia="sk-SK"/>
        </w:rPr>
        <w:t xml:space="preserve"> podľa bodu 8.1 tejto zmluvy.</w:t>
      </w:r>
      <w:r w:rsidRPr="00D83631">
        <w:rPr>
          <w:rFonts w:ascii="Tahoma" w:eastAsia="Times New Roman" w:hAnsi="Tahoma" w:cs="Tahoma"/>
          <w:spacing w:val="-2"/>
          <w:sz w:val="20"/>
          <w:szCs w:val="20"/>
          <w:lang w:eastAsia="sk-SK"/>
        </w:rPr>
        <w:t xml:space="preserve"> V prípade, ak nepriaznivé klimatické podmienky bránia vykonať dielo v požadovanej kvalite a podľa príslušných technických noriem, predĺži sa termín realizácie diela o dobu trvania nepriaznivých klimatických podmienok. Zhotoviteľ je povinný ihneď písomne oboznámiť objednávateľa o vzniku udalosti, ktorá sťažuje zhotovenie diela v lehote dohodnutej podľa prvej vety. </w:t>
      </w:r>
      <w:r w:rsidRPr="00D83631">
        <w:rPr>
          <w:rFonts w:ascii="Tahoma" w:eastAsia="Times New Roman" w:hAnsi="Tahoma" w:cs="Tahoma"/>
          <w:sz w:val="20"/>
          <w:szCs w:val="20"/>
          <w:lang w:eastAsia="sk-SK"/>
        </w:rPr>
        <w:t xml:space="preserve"> </w:t>
      </w:r>
    </w:p>
    <w:p w14:paraId="41453D33" w14:textId="77777777" w:rsidR="00B51A84" w:rsidRPr="00D83631" w:rsidRDefault="00B51A84" w:rsidP="00B51A84">
      <w:pPr>
        <w:numPr>
          <w:ilvl w:val="1"/>
          <w:numId w:val="3"/>
        </w:numPr>
        <w:spacing w:after="120" w:line="276"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Ak zhotoviteľ pripraví dielo na odovzdanie pred dohodnutým termínom, zaväzuje sa objednávateľ riadne zhotovené dielo prevziať aj v skoršom ponúkanom termíne. </w:t>
      </w:r>
    </w:p>
    <w:p w14:paraId="1849A1E6" w14:textId="77777777" w:rsidR="00B51A84" w:rsidRPr="00D83631" w:rsidRDefault="00B51A84" w:rsidP="00B51A84">
      <w:pPr>
        <w:numPr>
          <w:ilvl w:val="1"/>
          <w:numId w:val="3"/>
        </w:numPr>
        <w:spacing w:after="120" w:line="276" w:lineRule="auto"/>
        <w:ind w:left="357" w:hanging="357"/>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Za splnenie termínu zhotovenia diela podľa bodu 4.1 sa považuje odovzdanie celého riadne zhotoveného diela zhotoviteľom a jeho prevzatie objednávateľom na základe písomného protokolu o odovzdaní a prevzatí diela.</w:t>
      </w:r>
    </w:p>
    <w:p w14:paraId="5BD4BC42" w14:textId="77777777" w:rsidR="00B51A84" w:rsidRPr="00D83631" w:rsidRDefault="00B51A84" w:rsidP="00B51A84">
      <w:pPr>
        <w:spacing w:after="120" w:line="240" w:lineRule="auto"/>
        <w:jc w:val="center"/>
        <w:rPr>
          <w:rFonts w:ascii="Tahoma" w:eastAsia="Times New Roman" w:hAnsi="Tahoma" w:cs="Tahoma"/>
          <w:b/>
          <w:bCs/>
          <w:sz w:val="20"/>
          <w:szCs w:val="20"/>
          <w:lang w:eastAsia="sk-SK"/>
        </w:rPr>
      </w:pPr>
      <w:r w:rsidRPr="00D83631">
        <w:rPr>
          <w:rFonts w:ascii="Tahoma" w:eastAsia="Times New Roman" w:hAnsi="Tahoma" w:cs="Tahoma"/>
          <w:b/>
          <w:bCs/>
          <w:sz w:val="20"/>
          <w:szCs w:val="20"/>
          <w:lang w:eastAsia="sk-SK"/>
        </w:rPr>
        <w:t>Čl. 5. CENA</w:t>
      </w:r>
    </w:p>
    <w:p w14:paraId="0B4729AA" w14:textId="77777777" w:rsidR="00B51A84" w:rsidRPr="00D83631" w:rsidRDefault="00B51A84" w:rsidP="00B51A84">
      <w:pPr>
        <w:numPr>
          <w:ilvl w:val="1"/>
          <w:numId w:val="4"/>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Cena za zhotovenie diela v rozsahu podľa bodu 3.1 tejto zmluvy je stanovená v zmysle zákona    č. 18/1996 Z. z. o cenách v znení neskorších predpisov, Vyhlášky MF SR č.  87/1996 Z. z., ktorou sa vykonáva zákon NR SR č. 18/1996 Z. z. o cenách v znení neskorších predpisov a je doložená rozpočtom   zhotoviteľa (ocenený </w:t>
      </w:r>
      <w:proofErr w:type="spellStart"/>
      <w:r w:rsidRPr="00D83631">
        <w:rPr>
          <w:rFonts w:ascii="Tahoma" w:eastAsia="Times New Roman" w:hAnsi="Tahoma" w:cs="Tahoma"/>
          <w:sz w:val="20"/>
          <w:szCs w:val="20"/>
          <w:lang w:eastAsia="sk-SK"/>
        </w:rPr>
        <w:t>položkovitý</w:t>
      </w:r>
      <w:proofErr w:type="spellEnd"/>
      <w:r w:rsidRPr="00D83631">
        <w:rPr>
          <w:rFonts w:ascii="Tahoma" w:eastAsia="Times New Roman" w:hAnsi="Tahoma" w:cs="Tahoma"/>
          <w:sz w:val="20"/>
          <w:szCs w:val="20"/>
          <w:lang w:eastAsia="sk-SK"/>
        </w:rPr>
        <w:t xml:space="preserve"> výkaz výmer a výkaz položiek a rekapitulácia rozpočtu) a na základe výsledku verejného obstarávania  v zmysle zákona č. 343/2015 </w:t>
      </w:r>
      <w:proofErr w:type="spellStart"/>
      <w:r w:rsidRPr="00D83631">
        <w:rPr>
          <w:rFonts w:ascii="Tahoma" w:eastAsia="Times New Roman" w:hAnsi="Tahoma" w:cs="Tahoma"/>
          <w:sz w:val="20"/>
          <w:szCs w:val="20"/>
          <w:lang w:eastAsia="sk-SK"/>
        </w:rPr>
        <w:t>Z.z</w:t>
      </w:r>
      <w:proofErr w:type="spellEnd"/>
      <w:r w:rsidRPr="00D83631">
        <w:rPr>
          <w:rFonts w:ascii="Tahoma" w:eastAsia="Times New Roman" w:hAnsi="Tahoma" w:cs="Tahoma"/>
          <w:sz w:val="20"/>
          <w:szCs w:val="20"/>
          <w:lang w:eastAsia="sk-SK"/>
        </w:rPr>
        <w:t>. o verejnom obstarávaní.</w:t>
      </w:r>
    </w:p>
    <w:p w14:paraId="441611A2" w14:textId="77777777" w:rsidR="00B51A84" w:rsidRPr="00D83631" w:rsidRDefault="00B51A84" w:rsidP="00B51A84">
      <w:pPr>
        <w:numPr>
          <w:ilvl w:val="1"/>
          <w:numId w:val="4"/>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lastRenderedPageBreak/>
        <w:t>Celková cena diela je:</w:t>
      </w:r>
    </w:p>
    <w:p w14:paraId="1DAF5A81" w14:textId="77777777" w:rsidR="00B51A84" w:rsidRPr="00EF1300" w:rsidRDefault="00B51A84" w:rsidP="00B51A84">
      <w:pPr>
        <w:pStyle w:val="Odsekzoznamu"/>
        <w:numPr>
          <w:ilvl w:val="2"/>
          <w:numId w:val="4"/>
        </w:numPr>
        <w:jc w:val="both"/>
        <w:rPr>
          <w:rFonts w:ascii="Tahoma" w:hAnsi="Tahoma" w:cs="Tahoma"/>
          <w:sz w:val="20"/>
          <w:szCs w:val="20"/>
        </w:rPr>
      </w:pPr>
      <w:r w:rsidRPr="00EF1300">
        <w:rPr>
          <w:rFonts w:ascii="Tahoma" w:hAnsi="Tahoma" w:cs="Tahoma"/>
          <w:sz w:val="20"/>
          <w:szCs w:val="20"/>
        </w:rPr>
        <w:t>Pre platcu DPH</w:t>
      </w:r>
    </w:p>
    <w:p w14:paraId="6B2FDADB" w14:textId="77777777" w:rsidR="00B51A84" w:rsidRPr="00A768C6" w:rsidRDefault="00B51A84" w:rsidP="00B51A84">
      <w:pPr>
        <w:tabs>
          <w:tab w:val="left" w:pos="708"/>
          <w:tab w:val="left" w:pos="1416"/>
          <w:tab w:val="left" w:pos="2124"/>
          <w:tab w:val="left" w:pos="2832"/>
          <w:tab w:val="left" w:pos="3825"/>
        </w:tabs>
        <w:spacing w:after="0" w:line="240" w:lineRule="auto"/>
        <w:ind w:left="348" w:firstLine="360"/>
        <w:jc w:val="both"/>
        <w:rPr>
          <w:rFonts w:ascii="Tahoma" w:eastAsia="Times New Roman" w:hAnsi="Tahoma" w:cs="Tahoma"/>
          <w:color w:val="FF0000"/>
          <w:sz w:val="20"/>
          <w:szCs w:val="20"/>
          <w:lang w:eastAsia="sk-SK"/>
        </w:rPr>
      </w:pPr>
      <w:r w:rsidRPr="00A768C6">
        <w:rPr>
          <w:rFonts w:ascii="Tahoma" w:eastAsia="Times New Roman" w:hAnsi="Tahoma" w:cs="Tahoma"/>
          <w:color w:val="FF0000"/>
          <w:sz w:val="20"/>
          <w:szCs w:val="20"/>
          <w:lang w:eastAsia="sk-SK"/>
        </w:rPr>
        <w:t>Cena bez DPH</w:t>
      </w:r>
      <w:r w:rsidRPr="00A768C6">
        <w:rPr>
          <w:rFonts w:ascii="Tahoma" w:eastAsia="Times New Roman" w:hAnsi="Tahoma" w:cs="Tahoma"/>
          <w:color w:val="FF0000"/>
          <w:sz w:val="20"/>
          <w:szCs w:val="20"/>
          <w:lang w:eastAsia="sk-SK"/>
        </w:rPr>
        <w:tab/>
        <w:t xml:space="preserve">: </w:t>
      </w:r>
      <w:r w:rsidRPr="00A768C6">
        <w:rPr>
          <w:rFonts w:ascii="Tahoma" w:eastAsia="Times New Roman" w:hAnsi="Tahoma" w:cs="Tahoma"/>
          <w:color w:val="FF0000"/>
          <w:sz w:val="20"/>
          <w:szCs w:val="20"/>
          <w:lang w:eastAsia="sk-SK"/>
        </w:rPr>
        <w:tab/>
        <w:t xml:space="preserve">EUR   </w:t>
      </w:r>
      <w:r>
        <w:rPr>
          <w:rFonts w:ascii="Tahoma" w:eastAsia="Times New Roman" w:hAnsi="Tahoma" w:cs="Tahoma"/>
          <w:color w:val="FF0000"/>
          <w:sz w:val="20"/>
          <w:szCs w:val="20"/>
          <w:lang w:eastAsia="sk-SK"/>
        </w:rPr>
        <w:tab/>
      </w:r>
    </w:p>
    <w:p w14:paraId="25EBF527" w14:textId="77777777" w:rsidR="00B51A84" w:rsidRPr="00CD0470" w:rsidRDefault="00B51A84" w:rsidP="00B51A84">
      <w:pPr>
        <w:spacing w:after="0" w:line="240" w:lineRule="auto"/>
        <w:ind w:left="708"/>
        <w:jc w:val="both"/>
        <w:rPr>
          <w:rFonts w:ascii="Tahoma" w:eastAsia="Times New Roman" w:hAnsi="Tahoma" w:cs="Tahoma"/>
          <w:color w:val="FF0000"/>
          <w:sz w:val="20"/>
          <w:szCs w:val="20"/>
          <w:lang w:eastAsia="sk-SK"/>
        </w:rPr>
      </w:pPr>
      <w:r w:rsidRPr="00CD0470">
        <w:rPr>
          <w:rFonts w:ascii="Tahoma" w:eastAsia="Times New Roman" w:hAnsi="Tahoma" w:cs="Tahoma"/>
          <w:color w:val="FF0000"/>
          <w:sz w:val="20"/>
          <w:szCs w:val="20"/>
          <w:lang w:eastAsia="sk-SK"/>
        </w:rPr>
        <w:t xml:space="preserve">Výška DPH </w:t>
      </w:r>
      <w:r w:rsidRPr="00CD0470">
        <w:rPr>
          <w:rFonts w:ascii="Tahoma" w:eastAsia="Times New Roman" w:hAnsi="Tahoma" w:cs="Tahoma"/>
          <w:color w:val="FF0000"/>
          <w:sz w:val="20"/>
          <w:szCs w:val="20"/>
          <w:lang w:eastAsia="sk-SK"/>
        </w:rPr>
        <w:tab/>
      </w:r>
      <w:r w:rsidRPr="00CD0470">
        <w:rPr>
          <w:rFonts w:ascii="Tahoma" w:eastAsia="Times New Roman" w:hAnsi="Tahoma" w:cs="Tahoma"/>
          <w:color w:val="FF0000"/>
          <w:sz w:val="20"/>
          <w:szCs w:val="20"/>
          <w:lang w:eastAsia="sk-SK"/>
        </w:rPr>
        <w:tab/>
        <w:t xml:space="preserve">: </w:t>
      </w:r>
      <w:r w:rsidRPr="00CD0470">
        <w:rPr>
          <w:rFonts w:ascii="Tahoma" w:eastAsia="Times New Roman" w:hAnsi="Tahoma" w:cs="Tahoma"/>
          <w:color w:val="FF0000"/>
          <w:sz w:val="20"/>
          <w:szCs w:val="20"/>
          <w:lang w:eastAsia="sk-SK"/>
        </w:rPr>
        <w:tab/>
        <w:t>v %</w:t>
      </w:r>
    </w:p>
    <w:p w14:paraId="68289ABA" w14:textId="77777777" w:rsidR="00B51A84" w:rsidRPr="00CD0470" w:rsidRDefault="00B51A84" w:rsidP="00B51A84">
      <w:pPr>
        <w:spacing w:after="0" w:line="240" w:lineRule="auto"/>
        <w:ind w:left="708"/>
        <w:jc w:val="both"/>
        <w:rPr>
          <w:rFonts w:ascii="Tahoma" w:eastAsia="Times New Roman" w:hAnsi="Tahoma" w:cs="Tahoma"/>
          <w:color w:val="FF0000"/>
          <w:sz w:val="20"/>
          <w:szCs w:val="20"/>
          <w:lang w:eastAsia="sk-SK"/>
        </w:rPr>
      </w:pPr>
      <w:r w:rsidRPr="00CD0470">
        <w:rPr>
          <w:rFonts w:ascii="Tahoma" w:eastAsia="Times New Roman" w:hAnsi="Tahoma" w:cs="Tahoma"/>
          <w:color w:val="FF0000"/>
          <w:sz w:val="20"/>
          <w:szCs w:val="20"/>
          <w:lang w:eastAsia="sk-SK"/>
        </w:rPr>
        <w:t xml:space="preserve">Výška DPH </w:t>
      </w:r>
      <w:r w:rsidRPr="00CD0470">
        <w:rPr>
          <w:rFonts w:ascii="Tahoma" w:eastAsia="Times New Roman" w:hAnsi="Tahoma" w:cs="Tahoma"/>
          <w:color w:val="FF0000"/>
          <w:sz w:val="20"/>
          <w:szCs w:val="20"/>
          <w:lang w:eastAsia="sk-SK"/>
        </w:rPr>
        <w:tab/>
      </w:r>
      <w:r w:rsidRPr="00CD0470">
        <w:rPr>
          <w:rFonts w:ascii="Tahoma" w:eastAsia="Times New Roman" w:hAnsi="Tahoma" w:cs="Tahoma"/>
          <w:color w:val="FF0000"/>
          <w:sz w:val="20"/>
          <w:szCs w:val="20"/>
          <w:lang w:eastAsia="sk-SK"/>
        </w:rPr>
        <w:tab/>
        <w:t>:</w:t>
      </w:r>
      <w:r w:rsidRPr="00CD0470">
        <w:rPr>
          <w:rFonts w:ascii="Tahoma" w:eastAsia="Times New Roman" w:hAnsi="Tahoma" w:cs="Tahoma"/>
          <w:color w:val="FF0000"/>
          <w:sz w:val="20"/>
          <w:szCs w:val="20"/>
          <w:lang w:eastAsia="sk-SK"/>
        </w:rPr>
        <w:tab/>
        <w:t xml:space="preserve"> EUR        </w:t>
      </w:r>
    </w:p>
    <w:p w14:paraId="78C4CF4C" w14:textId="77777777" w:rsidR="00B51A84" w:rsidRDefault="00B51A84" w:rsidP="00B51A84">
      <w:pPr>
        <w:spacing w:after="0" w:line="312" w:lineRule="auto"/>
        <w:ind w:left="777"/>
        <w:jc w:val="both"/>
        <w:rPr>
          <w:rFonts w:ascii="Tahoma" w:eastAsia="Times New Roman" w:hAnsi="Tahoma" w:cs="Tahoma"/>
          <w:color w:val="FF0000"/>
          <w:sz w:val="20"/>
          <w:szCs w:val="20"/>
          <w:lang w:eastAsia="sk-SK"/>
        </w:rPr>
      </w:pPr>
      <w:r w:rsidRPr="00CD0470">
        <w:rPr>
          <w:rFonts w:ascii="Tahoma" w:eastAsia="Times New Roman" w:hAnsi="Tahoma" w:cs="Tahoma"/>
          <w:color w:val="FF0000"/>
          <w:sz w:val="20"/>
          <w:szCs w:val="20"/>
          <w:lang w:eastAsia="sk-SK"/>
        </w:rPr>
        <w:t>Cena s DPH</w:t>
      </w:r>
      <w:r w:rsidRPr="00CD0470">
        <w:rPr>
          <w:rFonts w:ascii="Tahoma" w:eastAsia="Times New Roman" w:hAnsi="Tahoma" w:cs="Tahoma"/>
          <w:color w:val="FF0000"/>
          <w:sz w:val="20"/>
          <w:szCs w:val="20"/>
          <w:lang w:eastAsia="sk-SK"/>
        </w:rPr>
        <w:tab/>
        <w:t>:</w:t>
      </w:r>
      <w:r w:rsidRPr="00CD0470">
        <w:rPr>
          <w:rFonts w:ascii="Tahoma" w:eastAsia="Times New Roman" w:hAnsi="Tahoma" w:cs="Tahoma"/>
          <w:color w:val="FF0000"/>
          <w:sz w:val="20"/>
          <w:szCs w:val="20"/>
          <w:lang w:eastAsia="sk-SK"/>
        </w:rPr>
        <w:tab/>
        <w:t xml:space="preserve"> EUR, slovom: ........................................ EUR</w:t>
      </w:r>
    </w:p>
    <w:p w14:paraId="31518EDF" w14:textId="77777777" w:rsidR="00B51A84" w:rsidRPr="00EF1300" w:rsidRDefault="00B51A84" w:rsidP="00B51A84">
      <w:pPr>
        <w:pStyle w:val="Odsekzoznamu"/>
        <w:numPr>
          <w:ilvl w:val="2"/>
          <w:numId w:val="4"/>
        </w:numPr>
        <w:spacing w:line="312" w:lineRule="auto"/>
        <w:jc w:val="both"/>
        <w:rPr>
          <w:rFonts w:ascii="Tahoma" w:hAnsi="Tahoma" w:cs="Tahoma"/>
          <w:i/>
        </w:rPr>
      </w:pPr>
      <w:r w:rsidRPr="00EF1300">
        <w:rPr>
          <w:rFonts w:ascii="Tahoma" w:hAnsi="Tahoma" w:cs="Tahoma"/>
          <w:sz w:val="20"/>
          <w:szCs w:val="20"/>
        </w:rPr>
        <w:t xml:space="preserve">Pre </w:t>
      </w:r>
      <w:proofErr w:type="spellStart"/>
      <w:r w:rsidRPr="00EF1300">
        <w:rPr>
          <w:rFonts w:ascii="Tahoma" w:hAnsi="Tahoma" w:cs="Tahoma"/>
          <w:sz w:val="20"/>
          <w:szCs w:val="20"/>
        </w:rPr>
        <w:t>neplatcu</w:t>
      </w:r>
      <w:proofErr w:type="spellEnd"/>
      <w:r w:rsidRPr="00EF1300">
        <w:rPr>
          <w:rFonts w:ascii="Tahoma" w:hAnsi="Tahoma" w:cs="Tahoma"/>
          <w:sz w:val="20"/>
          <w:szCs w:val="20"/>
        </w:rPr>
        <w:t xml:space="preserve"> DPH</w:t>
      </w:r>
    </w:p>
    <w:p w14:paraId="20E2C905" w14:textId="77777777" w:rsidR="00B51A84" w:rsidRPr="00EF1300" w:rsidRDefault="00B51A84" w:rsidP="00B51A84">
      <w:pPr>
        <w:spacing w:line="312" w:lineRule="auto"/>
        <w:ind w:firstLine="708"/>
        <w:jc w:val="both"/>
        <w:rPr>
          <w:rFonts w:ascii="Tahoma" w:hAnsi="Tahoma" w:cs="Tahoma"/>
          <w:color w:val="FF0000"/>
          <w:sz w:val="20"/>
          <w:szCs w:val="20"/>
        </w:rPr>
      </w:pPr>
      <w:r w:rsidRPr="00EF1300">
        <w:rPr>
          <w:rFonts w:ascii="Tahoma" w:hAnsi="Tahoma" w:cs="Tahoma"/>
          <w:color w:val="FF0000"/>
          <w:sz w:val="20"/>
          <w:szCs w:val="20"/>
        </w:rPr>
        <w:t>Cena celkom</w:t>
      </w:r>
      <w:r w:rsidRPr="00EF1300">
        <w:rPr>
          <w:rFonts w:ascii="Tahoma" w:hAnsi="Tahoma" w:cs="Tahoma"/>
          <w:color w:val="FF0000"/>
          <w:sz w:val="20"/>
          <w:szCs w:val="20"/>
        </w:rPr>
        <w:tab/>
        <w:t>:</w:t>
      </w:r>
      <w:r w:rsidRPr="00EF1300">
        <w:rPr>
          <w:rFonts w:ascii="Tahoma" w:hAnsi="Tahoma" w:cs="Tahoma"/>
          <w:color w:val="FF0000"/>
          <w:sz w:val="20"/>
          <w:szCs w:val="20"/>
        </w:rPr>
        <w:tab/>
        <w:t xml:space="preserve"> EUR, slovom: ........................................ EUR</w:t>
      </w:r>
    </w:p>
    <w:p w14:paraId="37468DA6" w14:textId="77777777" w:rsidR="00B51A84" w:rsidRPr="00955FC5" w:rsidRDefault="00B51A84" w:rsidP="00B51A84">
      <w:pPr>
        <w:spacing w:after="0" w:line="312" w:lineRule="auto"/>
        <w:ind w:left="777"/>
        <w:jc w:val="both"/>
        <w:rPr>
          <w:rFonts w:ascii="Tahoma" w:eastAsia="Times New Roman" w:hAnsi="Tahoma" w:cs="Tahoma"/>
          <w:color w:val="FF0000"/>
          <w:sz w:val="20"/>
          <w:szCs w:val="20"/>
          <w:lang w:eastAsia="sk-SK"/>
        </w:rPr>
      </w:pPr>
    </w:p>
    <w:p w14:paraId="28B4E210" w14:textId="77777777" w:rsidR="00B51A84" w:rsidRPr="00D83631" w:rsidRDefault="00B51A84" w:rsidP="00B51A84">
      <w:pPr>
        <w:numPr>
          <w:ilvl w:val="1"/>
          <w:numId w:val="4"/>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Ak dôjde počas platnosti zmluvy k zákonnej zmene sadzby DPH, cena s DPH bude účtovaná podľa aktuálne platnej sadzby DPH v zmysle všeobecne záväzných právnych predpisov platných v čase vystavenia faktúry.</w:t>
      </w:r>
    </w:p>
    <w:p w14:paraId="3E51419A" w14:textId="77777777" w:rsidR="00B51A84" w:rsidRPr="00D83631" w:rsidRDefault="00B51A84" w:rsidP="00B51A84">
      <w:pPr>
        <w:numPr>
          <w:ilvl w:val="1"/>
          <w:numId w:val="4"/>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Cena je maximálna, zahrňuje všetky náklady zhotoviteľa spojené s realizáciou diela (náklady na zriadenie, vybudovanie, prevádzku, údržbu a vypratanie zariadenia staveniska, poplatky a výdavky za všetky správy ako aj všetky ďalšie výdavky, ktoré zhotoviteľ bude vynakladať v súvislosti s vykonaním diela).</w:t>
      </w:r>
    </w:p>
    <w:p w14:paraId="4E4E76DA" w14:textId="77777777" w:rsidR="00B51A84" w:rsidRPr="00D83631" w:rsidRDefault="00B51A84" w:rsidP="00B51A84">
      <w:pPr>
        <w:numPr>
          <w:ilvl w:val="1"/>
          <w:numId w:val="4"/>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Cena je viazaná na rozsah prác podľa projektovej dokumentácie predmetnej stavby               a popisu ocenených prác. </w:t>
      </w:r>
      <w:r w:rsidRPr="00D83631">
        <w:rPr>
          <w:rFonts w:ascii="Tahoma" w:eastAsia="Times New Roman" w:hAnsi="Tahoma" w:cs="Tahoma"/>
          <w:color w:val="000000"/>
          <w:sz w:val="20"/>
          <w:szCs w:val="20"/>
          <w:lang w:eastAsia="sk-SK"/>
        </w:rPr>
        <w:t>Verejný obstarávateľ nebude akceptovať žiadne neopodstatnené a neodôvodniteľné zmeny v rozsahu a obsahu prác, ktoré by viedli k navýšeniu ceny po podpise zmluvy. Zhotoviteľ svojou ponukou garantuje, vychádzajúc z výkazu výmer a dokumentácie, rozsah a kvalitu dodaných prác.</w:t>
      </w:r>
    </w:p>
    <w:p w14:paraId="33327518" w14:textId="77777777" w:rsidR="00B51A84" w:rsidRPr="00D83631" w:rsidRDefault="00B51A84" w:rsidP="00B51A84">
      <w:pPr>
        <w:numPr>
          <w:ilvl w:val="1"/>
          <w:numId w:val="4"/>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Jednotkové ceny uvedené v rozpočte sú pre tú istú položku stavebnej práce  a  dodávky            rovnaké pre celú stavbu. </w:t>
      </w:r>
    </w:p>
    <w:p w14:paraId="31C2E2C6" w14:textId="77777777" w:rsidR="00B51A84" w:rsidRPr="00D83631" w:rsidRDefault="00B51A84" w:rsidP="00B51A84">
      <w:pPr>
        <w:numPr>
          <w:ilvl w:val="1"/>
          <w:numId w:val="4"/>
        </w:numPr>
        <w:spacing w:after="120" w:line="276" w:lineRule="auto"/>
        <w:ind w:left="360" w:hanging="360"/>
        <w:jc w:val="both"/>
        <w:rPr>
          <w:rFonts w:ascii="Tahoma" w:eastAsia="Times New Roman" w:hAnsi="Tahoma" w:cs="Tahoma"/>
          <w:b/>
          <w:bCs/>
          <w:sz w:val="20"/>
          <w:szCs w:val="20"/>
          <w:lang w:eastAsia="sk-SK"/>
        </w:rPr>
      </w:pPr>
      <w:r w:rsidRPr="00D83631">
        <w:rPr>
          <w:rFonts w:ascii="Tahoma" w:eastAsia="Times New Roman" w:hAnsi="Tahoma" w:cs="Tahoma"/>
          <w:sz w:val="20"/>
          <w:szCs w:val="20"/>
          <w:lang w:eastAsia="sk-SK"/>
        </w:rPr>
        <w:t xml:space="preserve"> Ak objednávateľ odstúpi od zmluvy, je povinný zaplatiť zhotoviteľovi sumu  pripadajúcu za vykonané práce podľa pôvodne dohodnutej ceny.</w:t>
      </w:r>
    </w:p>
    <w:p w14:paraId="1C82A398" w14:textId="77777777" w:rsidR="00B51A84" w:rsidRPr="00D83631" w:rsidRDefault="00B51A84" w:rsidP="00B51A84">
      <w:pPr>
        <w:spacing w:after="120" w:line="240" w:lineRule="auto"/>
        <w:jc w:val="center"/>
        <w:rPr>
          <w:rFonts w:ascii="Tahoma" w:eastAsia="Times New Roman" w:hAnsi="Tahoma" w:cs="Tahoma"/>
          <w:b/>
          <w:bCs/>
          <w:sz w:val="20"/>
          <w:szCs w:val="20"/>
          <w:lang w:eastAsia="sk-SK"/>
        </w:rPr>
      </w:pPr>
      <w:r w:rsidRPr="00D83631">
        <w:rPr>
          <w:rFonts w:ascii="Tahoma" w:eastAsia="Times New Roman" w:hAnsi="Tahoma" w:cs="Tahoma"/>
          <w:b/>
          <w:bCs/>
          <w:sz w:val="20"/>
          <w:szCs w:val="20"/>
          <w:lang w:eastAsia="sk-SK"/>
        </w:rPr>
        <w:t>Čl. 6. PLATOBNÉ PODMIENKY</w:t>
      </w:r>
    </w:p>
    <w:p w14:paraId="5ACAB3A4" w14:textId="77777777" w:rsidR="00B51A84" w:rsidRPr="00D83631" w:rsidRDefault="00B51A84" w:rsidP="00B51A84">
      <w:pPr>
        <w:numPr>
          <w:ilvl w:val="1"/>
          <w:numId w:val="5"/>
        </w:numPr>
        <w:spacing w:after="120" w:line="276"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Objednávateľ neposkytne zhotoviteľovi preddavok ani zálohu na vykonanie prác.</w:t>
      </w:r>
    </w:p>
    <w:p w14:paraId="2D5A87FA" w14:textId="77777777" w:rsidR="00B51A84" w:rsidRPr="00955FC5" w:rsidRDefault="00B51A84" w:rsidP="00B51A84">
      <w:pPr>
        <w:numPr>
          <w:ilvl w:val="1"/>
          <w:numId w:val="5"/>
        </w:numPr>
        <w:spacing w:after="120" w:line="276" w:lineRule="auto"/>
        <w:ind w:left="360" w:hanging="360"/>
        <w:jc w:val="both"/>
        <w:rPr>
          <w:rFonts w:ascii="Tahoma" w:eastAsia="Times New Roman" w:hAnsi="Tahoma" w:cs="Tahoma"/>
          <w:sz w:val="20"/>
          <w:szCs w:val="20"/>
          <w:lang w:eastAsia="sk-SK"/>
        </w:rPr>
      </w:pPr>
      <w:r w:rsidRPr="00955FC5">
        <w:rPr>
          <w:rFonts w:ascii="Tahoma" w:eastAsia="Times New Roman" w:hAnsi="Tahoma" w:cs="Tahoma"/>
          <w:sz w:val="20"/>
          <w:szCs w:val="20"/>
          <w:lang w:eastAsia="sk-SK"/>
        </w:rPr>
        <w:t xml:space="preserve">Zmluvné strany sa dohodli, že cena za zhotovenie diela bude uhradená  objednávateľom na  základe troch vystavených faktúr za dokončené stavebné práce, ktoré boli vopred odsúhlasené s objednávateľom, vykonanie týchto prác objednávateľ potvrdil v stavebnom denníku a odsúhlasil ich v súpise vykonaných prác. Prvá faktúra bude vystavená po zrealizovaní prác aspoň v hodnote 40 % z ceny diela. Druhá faktúra bude vystavená po zrealizovaní prác v hodnote cca 30 % z ceny diela a posledná faktúra bude vystavená na zvyšnú sumu ceny diela po dokončení a protokolárnom odovzdaní diela.      </w:t>
      </w:r>
    </w:p>
    <w:p w14:paraId="051F3CCB" w14:textId="77777777" w:rsidR="00B51A84" w:rsidRPr="00D83631" w:rsidRDefault="00B51A84" w:rsidP="00B51A84">
      <w:pPr>
        <w:numPr>
          <w:ilvl w:val="1"/>
          <w:numId w:val="5"/>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Faktúra musí byť odsúhlasená technickým dozorom objednávateľa. Zhotoviteľ musí svoje práce  vyúčtovať overiteľným spôsobom. Faktúra musí byť zostavená prehľadne a pritom sa musí dodržiavať poradie položiek a označenie, ktoré je v súlade s oceneným popisom prác podľa zmluvy. Súčasťou faktúry je výkaz vykonaných množstiev. Na odsúhlasenie prác má objednávateľ tri (3) dni. </w:t>
      </w:r>
    </w:p>
    <w:p w14:paraId="1A6BE95A" w14:textId="77777777" w:rsidR="00B51A84" w:rsidRPr="00D83631" w:rsidRDefault="00B51A84" w:rsidP="00B51A84">
      <w:pPr>
        <w:numPr>
          <w:ilvl w:val="1"/>
          <w:numId w:val="5"/>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Zhotoviteľ zodpovedá za správnosť a úplnosť faktúry, ktorá musí</w:t>
      </w:r>
      <w:r w:rsidRPr="00D83631">
        <w:rPr>
          <w:rFonts w:ascii="Tahoma" w:eastAsia="Times New Roman" w:hAnsi="Tahoma" w:cs="Tahoma"/>
          <w:color w:val="215868"/>
          <w:sz w:val="20"/>
          <w:szCs w:val="20"/>
          <w:lang w:eastAsia="sk-SK"/>
        </w:rPr>
        <w:t xml:space="preserve"> </w:t>
      </w:r>
      <w:r w:rsidRPr="00D83631">
        <w:rPr>
          <w:rFonts w:ascii="Tahoma" w:eastAsia="Times New Roman" w:hAnsi="Tahoma" w:cs="Tahoma"/>
          <w:sz w:val="20"/>
          <w:szCs w:val="20"/>
          <w:lang w:eastAsia="sk-SK"/>
        </w:rPr>
        <w:t xml:space="preserve">mať náležitosti  daňového dokladu v zmysle § 71 ods. 2 zákona č. 222/2004 o dani z pridanej hodnoty v znení neskorších predpisov. </w:t>
      </w:r>
      <w:r w:rsidRPr="00D83631">
        <w:rPr>
          <w:rFonts w:ascii="Tahoma" w:eastAsia="Times New Roman" w:hAnsi="Tahoma" w:cs="Tahoma"/>
          <w:sz w:val="20"/>
          <w:szCs w:val="20"/>
          <w:lang w:eastAsia="sk-SK"/>
        </w:rPr>
        <w:lastRenderedPageBreak/>
        <w:t>V prípade, že faktúra nebude obsahovať náležitosti uvedené v tejto zmluve, objednávateľ je oprávnený vrátiť ju zhotoviteľovi na doplnenie. V takom prípade nová lehota splatnosti začne plynúť doručením opravenej faktúry objednávateľovi.</w:t>
      </w:r>
    </w:p>
    <w:p w14:paraId="38E3DE9D" w14:textId="77777777" w:rsidR="00B51A84" w:rsidRPr="00D83631" w:rsidRDefault="00B51A84" w:rsidP="00B51A84">
      <w:pPr>
        <w:numPr>
          <w:ilvl w:val="1"/>
          <w:numId w:val="5"/>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Lehota splatnosti faktúry je 60 dní odo dňa jej doručenia objednávateľovi, a to formou bezhotovostného platobného prevodu. </w:t>
      </w:r>
    </w:p>
    <w:p w14:paraId="18DFFA5D" w14:textId="77777777" w:rsidR="00B51A84" w:rsidRPr="00D83631" w:rsidRDefault="00B51A84" w:rsidP="00B51A84">
      <w:pPr>
        <w:numPr>
          <w:ilvl w:val="1"/>
          <w:numId w:val="5"/>
        </w:numPr>
        <w:spacing w:after="120" w:line="276" w:lineRule="auto"/>
        <w:jc w:val="both"/>
        <w:rPr>
          <w:rFonts w:ascii="Tahoma" w:eastAsia="Times New Roman" w:hAnsi="Tahoma" w:cs="Tahoma"/>
          <w:b/>
          <w:bCs/>
          <w:sz w:val="20"/>
          <w:szCs w:val="20"/>
          <w:lang w:eastAsia="sk-SK"/>
        </w:rPr>
      </w:pPr>
      <w:r w:rsidRPr="00D83631">
        <w:rPr>
          <w:rFonts w:ascii="Tahoma" w:eastAsia="Times New Roman" w:hAnsi="Tahoma" w:cs="Tahoma"/>
          <w:sz w:val="20"/>
          <w:szCs w:val="20"/>
          <w:lang w:eastAsia="sk-SK"/>
        </w:rPr>
        <w:t>Faktúra musí byť vyhotovená v </w:t>
      </w:r>
      <w:r w:rsidRPr="00D83631">
        <w:rPr>
          <w:rFonts w:ascii="Tahoma" w:eastAsia="Times New Roman" w:hAnsi="Tahoma" w:cs="Tahoma"/>
          <w:b/>
          <w:sz w:val="20"/>
          <w:szCs w:val="20"/>
          <w:lang w:eastAsia="sk-SK"/>
        </w:rPr>
        <w:t>4</w:t>
      </w:r>
      <w:r w:rsidRPr="00D83631">
        <w:rPr>
          <w:rFonts w:ascii="Tahoma" w:eastAsia="Times New Roman" w:hAnsi="Tahoma" w:cs="Tahoma"/>
          <w:sz w:val="20"/>
          <w:szCs w:val="20"/>
          <w:lang w:eastAsia="sk-SK"/>
        </w:rPr>
        <w:t xml:space="preserve"> originálnych vyhotoveniach. </w:t>
      </w:r>
    </w:p>
    <w:p w14:paraId="639486A4" w14:textId="77777777" w:rsidR="00B51A84" w:rsidRPr="00D83631" w:rsidRDefault="00B51A84" w:rsidP="00B51A84">
      <w:pPr>
        <w:spacing w:after="120" w:line="240" w:lineRule="auto"/>
        <w:jc w:val="center"/>
        <w:rPr>
          <w:rFonts w:ascii="Tahoma" w:eastAsia="Times New Roman" w:hAnsi="Tahoma" w:cs="Tahoma"/>
          <w:b/>
          <w:bCs/>
          <w:sz w:val="20"/>
          <w:szCs w:val="20"/>
          <w:lang w:eastAsia="sk-SK"/>
        </w:rPr>
      </w:pPr>
      <w:r w:rsidRPr="00D83631">
        <w:rPr>
          <w:rFonts w:ascii="Tahoma" w:eastAsia="Times New Roman" w:hAnsi="Tahoma" w:cs="Tahoma"/>
          <w:b/>
          <w:bCs/>
          <w:sz w:val="20"/>
          <w:szCs w:val="20"/>
          <w:lang w:eastAsia="sk-SK"/>
        </w:rPr>
        <w:t>Čl. 7. ZÁRUČNÁ DOBA - ZODPOVEDNOSŤ ZA VADY</w:t>
      </w:r>
    </w:p>
    <w:p w14:paraId="53FE3F02" w14:textId="77777777" w:rsidR="00B51A84" w:rsidRPr="00D83631" w:rsidRDefault="00B51A84" w:rsidP="00B51A84">
      <w:pPr>
        <w:numPr>
          <w:ilvl w:val="1"/>
          <w:numId w:val="6"/>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Zhotoviteľ zodpovedá  za  to,  že   dielo  bude  zhotovené  v  súlade   s podmienkami dohodnutými v tejto zmluve. </w:t>
      </w:r>
    </w:p>
    <w:p w14:paraId="5BC40C1D" w14:textId="77777777" w:rsidR="00B51A84" w:rsidRPr="00D83631" w:rsidRDefault="00B51A84" w:rsidP="00B51A84">
      <w:pPr>
        <w:numPr>
          <w:ilvl w:val="1"/>
          <w:numId w:val="6"/>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Zhotoviteľ zodpovedá za vady, ktoré dielo má k okamihu jeho prevzatia objednávateľom, a to aj v prípade, že sa tieto vady prejavia až po prevzatí diela objednávateľom.</w:t>
      </w:r>
    </w:p>
    <w:p w14:paraId="0B118CF4" w14:textId="77777777" w:rsidR="00B51A84" w:rsidRPr="00D83631" w:rsidRDefault="00B51A84" w:rsidP="00B51A84">
      <w:pPr>
        <w:numPr>
          <w:ilvl w:val="1"/>
          <w:numId w:val="6"/>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Zhotoviteľ zodpovedá za vady, ktoré na vykonanom diele vzniknú alebo sa prejavia po jeho prevzatí objednávateľom počas záručnej doby, ktorá je 60 mesiacov. </w:t>
      </w:r>
      <w:r>
        <w:rPr>
          <w:rFonts w:ascii="Tahoma" w:eastAsia="Times New Roman" w:hAnsi="Tahoma" w:cs="Tahoma"/>
          <w:sz w:val="20"/>
          <w:szCs w:val="20"/>
          <w:lang w:eastAsia="sk-SK"/>
        </w:rPr>
        <w:t xml:space="preserve">V prípade </w:t>
      </w:r>
      <w:r w:rsidRPr="009D3BE8">
        <w:rPr>
          <w:rFonts w:ascii="Tahoma" w:eastAsia="Times New Roman" w:hAnsi="Tahoma" w:cs="Tahoma"/>
          <w:sz w:val="20"/>
          <w:szCs w:val="20"/>
          <w:lang w:eastAsia="sk-SK"/>
        </w:rPr>
        <w:t xml:space="preserve"> zabudovan</w:t>
      </w:r>
      <w:r>
        <w:rPr>
          <w:rFonts w:ascii="Tahoma" w:eastAsia="Times New Roman" w:hAnsi="Tahoma" w:cs="Tahoma"/>
          <w:sz w:val="20"/>
          <w:szCs w:val="20"/>
          <w:lang w:eastAsia="sk-SK"/>
        </w:rPr>
        <w:t>ých</w:t>
      </w:r>
      <w:r w:rsidRPr="009D3BE8">
        <w:rPr>
          <w:rFonts w:ascii="Tahoma" w:eastAsia="Times New Roman" w:hAnsi="Tahoma" w:cs="Tahoma"/>
          <w:sz w:val="20"/>
          <w:szCs w:val="20"/>
          <w:lang w:eastAsia="sk-SK"/>
        </w:rPr>
        <w:t xml:space="preserve"> prvk</w:t>
      </w:r>
      <w:r>
        <w:rPr>
          <w:rFonts w:ascii="Tahoma" w:eastAsia="Times New Roman" w:hAnsi="Tahoma" w:cs="Tahoma"/>
          <w:sz w:val="20"/>
          <w:szCs w:val="20"/>
          <w:lang w:eastAsia="sk-SK"/>
        </w:rPr>
        <w:t xml:space="preserve">ov, </w:t>
      </w:r>
      <w:r w:rsidRPr="009D3BE8">
        <w:rPr>
          <w:rFonts w:ascii="Tahoma" w:eastAsia="Times New Roman" w:hAnsi="Tahoma" w:cs="Tahoma"/>
          <w:sz w:val="20"/>
          <w:szCs w:val="20"/>
          <w:lang w:eastAsia="sk-SK"/>
        </w:rPr>
        <w:t>pri ktorých výrobca poskytuje zákonnú záruku na 24 mesiacov</w:t>
      </w:r>
      <w:r>
        <w:rPr>
          <w:rFonts w:ascii="Tahoma" w:eastAsia="Times New Roman" w:hAnsi="Tahoma" w:cs="Tahoma"/>
          <w:sz w:val="20"/>
          <w:szCs w:val="20"/>
          <w:lang w:eastAsia="sk-SK"/>
        </w:rPr>
        <w:t>, platí výnimka</w:t>
      </w:r>
      <w:r w:rsidRPr="009D3BE8">
        <w:rPr>
          <w:rFonts w:ascii="Tahoma" w:eastAsia="Times New Roman" w:hAnsi="Tahoma" w:cs="Tahoma"/>
          <w:sz w:val="20"/>
          <w:szCs w:val="20"/>
          <w:lang w:eastAsia="sk-SK"/>
        </w:rPr>
        <w:t>.</w:t>
      </w:r>
      <w:r>
        <w:rPr>
          <w:rFonts w:ascii="Tahoma" w:eastAsia="Times New Roman" w:hAnsi="Tahoma" w:cs="Tahoma"/>
          <w:sz w:val="20"/>
          <w:szCs w:val="20"/>
          <w:lang w:eastAsia="sk-SK"/>
        </w:rPr>
        <w:t xml:space="preserve"> </w:t>
      </w:r>
      <w:r w:rsidRPr="00D83631">
        <w:rPr>
          <w:rFonts w:ascii="Tahoma" w:eastAsia="Times New Roman" w:hAnsi="Tahoma" w:cs="Tahoma"/>
          <w:sz w:val="20"/>
          <w:szCs w:val="20"/>
          <w:lang w:eastAsia="sk-SK"/>
        </w:rPr>
        <w:t xml:space="preserve">Záručná doba začína  plynúť odo dňa prevzatia diela objednávateľom. </w:t>
      </w:r>
    </w:p>
    <w:p w14:paraId="3B592D01" w14:textId="77777777" w:rsidR="00B51A84" w:rsidRPr="00D83631" w:rsidRDefault="00B51A84" w:rsidP="00B51A84">
      <w:pPr>
        <w:numPr>
          <w:ilvl w:val="1"/>
          <w:numId w:val="6"/>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Zmluvné strany sa dohodli pre prípad vady diela, že počas záručnej doby má   objednávateľ právo od zhotoviteľa požadovať bezplatné odstránenie vady diela. Zhotoviteľ má povinnosť objednávateľom reklamované vady diela bezplatne odstrániť. </w:t>
      </w:r>
    </w:p>
    <w:p w14:paraId="67205A53" w14:textId="77777777" w:rsidR="00B51A84" w:rsidRPr="00D83631" w:rsidRDefault="00B51A84" w:rsidP="00B51A84">
      <w:pPr>
        <w:numPr>
          <w:ilvl w:val="1"/>
          <w:numId w:val="6"/>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Nárok na bezplatné odstránenie vady uplatní objednávateľ v primeranom čase po zistení  tejto vady písomnou formou u zhotoviteľa. </w:t>
      </w:r>
    </w:p>
    <w:p w14:paraId="5F360F9F" w14:textId="77777777" w:rsidR="00B51A84" w:rsidRPr="00D83631" w:rsidRDefault="00B51A84" w:rsidP="00B51A84">
      <w:pPr>
        <w:numPr>
          <w:ilvl w:val="1"/>
          <w:numId w:val="6"/>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Zhotoviteľ sa zaväzuje začať s odstraňovaním prípadných vád diela v záručnej dobe najneskôr do 5 dní od doručenia písomného uplatnenia oprávnenej reklamácie objednávateľa a vady v primeranej lehote odstrániť. Ak tieto vady zhotoviteľ neodstráni, vyzve ho objednávateľ písomne na ich odstránenie v ním určenej dodatočnej lehote.</w:t>
      </w:r>
    </w:p>
    <w:p w14:paraId="38022F10" w14:textId="77777777" w:rsidR="00B51A84" w:rsidRPr="00707205" w:rsidRDefault="00B51A84" w:rsidP="00B51A84">
      <w:pPr>
        <w:numPr>
          <w:ilvl w:val="1"/>
          <w:numId w:val="6"/>
        </w:numPr>
        <w:spacing w:after="120" w:line="276" w:lineRule="auto"/>
        <w:ind w:left="357" w:hanging="357"/>
        <w:jc w:val="both"/>
        <w:rPr>
          <w:rFonts w:ascii="Tahoma" w:eastAsia="Times New Roman" w:hAnsi="Tahoma" w:cs="Tahoma"/>
          <w:b/>
          <w:bCs/>
          <w:sz w:val="20"/>
          <w:szCs w:val="20"/>
          <w:lang w:eastAsia="sk-SK"/>
        </w:rPr>
      </w:pPr>
      <w:r w:rsidRPr="00D83631">
        <w:rPr>
          <w:rFonts w:ascii="Tahoma" w:eastAsia="Times New Roman" w:hAnsi="Tahoma" w:cs="Tahoma"/>
          <w:sz w:val="20"/>
          <w:szCs w:val="20"/>
          <w:lang w:eastAsia="sk-SK"/>
        </w:rPr>
        <w:t>Zhotoviteľ nezodpovedá za vady, ktoré boli spôsobené nesprávnym užívaním diela.</w:t>
      </w:r>
    </w:p>
    <w:p w14:paraId="46D44CA8" w14:textId="77777777" w:rsidR="00B51A84" w:rsidRPr="00707205" w:rsidRDefault="00B51A84" w:rsidP="00B51A84">
      <w:pPr>
        <w:numPr>
          <w:ilvl w:val="1"/>
          <w:numId w:val="6"/>
        </w:numPr>
        <w:spacing w:after="120" w:line="276" w:lineRule="auto"/>
        <w:ind w:left="357" w:hanging="357"/>
        <w:jc w:val="both"/>
        <w:rPr>
          <w:rFonts w:ascii="Tahoma" w:eastAsia="Times New Roman" w:hAnsi="Tahoma" w:cs="Tahoma"/>
          <w:sz w:val="20"/>
          <w:szCs w:val="20"/>
          <w:lang w:eastAsia="sk-SK"/>
        </w:rPr>
      </w:pPr>
      <w:r w:rsidRPr="00707205">
        <w:rPr>
          <w:rFonts w:ascii="Tahoma" w:eastAsia="Times New Roman" w:hAnsi="Tahoma" w:cs="Tahoma"/>
          <w:sz w:val="20"/>
          <w:szCs w:val="20"/>
          <w:lang w:eastAsia="sk-SK"/>
        </w:rPr>
        <w:t xml:space="preserve">Objednávateľ má právo na „Zádržné“ </w:t>
      </w:r>
      <w:r>
        <w:rPr>
          <w:rFonts w:ascii="Tahoma" w:eastAsia="Times New Roman" w:hAnsi="Tahoma" w:cs="Tahoma"/>
          <w:sz w:val="20"/>
          <w:szCs w:val="20"/>
          <w:lang w:eastAsia="sk-SK"/>
        </w:rPr>
        <w:t>do</w:t>
      </w:r>
      <w:r w:rsidRPr="00707205">
        <w:rPr>
          <w:rFonts w:ascii="Tahoma" w:eastAsia="Times New Roman" w:hAnsi="Tahoma" w:cs="Tahoma"/>
          <w:sz w:val="20"/>
          <w:szCs w:val="20"/>
          <w:lang w:eastAsia="sk-SK"/>
        </w:rPr>
        <w:t xml:space="preserve"> výšk</w:t>
      </w:r>
      <w:r>
        <w:rPr>
          <w:rFonts w:ascii="Tahoma" w:eastAsia="Times New Roman" w:hAnsi="Tahoma" w:cs="Tahoma"/>
          <w:sz w:val="20"/>
          <w:szCs w:val="20"/>
          <w:lang w:eastAsia="sk-SK"/>
        </w:rPr>
        <w:t>y</w:t>
      </w:r>
      <w:r w:rsidRPr="00707205">
        <w:rPr>
          <w:rFonts w:ascii="Tahoma" w:eastAsia="Times New Roman" w:hAnsi="Tahoma" w:cs="Tahoma"/>
          <w:sz w:val="20"/>
          <w:szCs w:val="20"/>
          <w:lang w:eastAsia="sk-SK"/>
        </w:rPr>
        <w:t xml:space="preserve"> 20% z celkovej sumy diela v trvaní jedného roka.  prevádzky. V prípade, ak sa zistia</w:t>
      </w:r>
      <w:r>
        <w:rPr>
          <w:rFonts w:ascii="Tahoma" w:eastAsia="Times New Roman" w:hAnsi="Tahoma" w:cs="Tahoma"/>
          <w:sz w:val="20"/>
          <w:szCs w:val="20"/>
          <w:lang w:eastAsia="sk-SK"/>
        </w:rPr>
        <w:t xml:space="preserve"> va</w:t>
      </w:r>
      <w:r w:rsidRPr="00707205">
        <w:rPr>
          <w:rFonts w:ascii="Tahoma" w:eastAsia="Times New Roman" w:hAnsi="Tahoma" w:cs="Tahoma"/>
          <w:sz w:val="20"/>
          <w:szCs w:val="20"/>
          <w:lang w:eastAsia="sk-SK"/>
        </w:rPr>
        <w:t>dy, nefunkčnosť systému alebo poruchy, uvedených 20 % z celkovej hodnoty diela nebude zhotoviteľovi vyplatených, pokiaľ problémy nebudú odstránené.</w:t>
      </w:r>
    </w:p>
    <w:p w14:paraId="598DACAF" w14:textId="77777777" w:rsidR="00B51A84" w:rsidRPr="00D83631" w:rsidRDefault="00B51A84" w:rsidP="00B51A84">
      <w:pPr>
        <w:spacing w:after="120" w:line="240" w:lineRule="auto"/>
        <w:jc w:val="center"/>
        <w:rPr>
          <w:rFonts w:ascii="Tahoma" w:eastAsia="Times New Roman" w:hAnsi="Tahoma" w:cs="Tahoma"/>
          <w:b/>
          <w:bCs/>
          <w:sz w:val="20"/>
          <w:szCs w:val="20"/>
          <w:lang w:eastAsia="sk-SK"/>
        </w:rPr>
      </w:pPr>
      <w:r w:rsidRPr="00D83631">
        <w:rPr>
          <w:rFonts w:ascii="Tahoma" w:eastAsia="Times New Roman" w:hAnsi="Tahoma" w:cs="Tahoma"/>
          <w:b/>
          <w:bCs/>
          <w:sz w:val="20"/>
          <w:szCs w:val="20"/>
          <w:lang w:eastAsia="sk-SK"/>
        </w:rPr>
        <w:t>Čl. 8. PODMIENKY ZHOTOVENIA A ODOVZDANIA DIELA</w:t>
      </w:r>
    </w:p>
    <w:p w14:paraId="2B26A5BE"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b/>
          <w:bCs/>
          <w:sz w:val="20"/>
          <w:szCs w:val="20"/>
          <w:lang w:eastAsia="cs-CZ"/>
        </w:rPr>
      </w:pPr>
      <w:r w:rsidRPr="00D83631">
        <w:rPr>
          <w:rFonts w:ascii="Tahoma" w:eastAsia="Times New Roman" w:hAnsi="Tahoma" w:cs="Tahoma"/>
          <w:sz w:val="20"/>
          <w:szCs w:val="20"/>
          <w:lang w:eastAsia="cs-CZ"/>
        </w:rPr>
        <w:t>Objednávateľ odovzdá zhotoviteľovi stavenisko bez prekážok a práv tretích osôb do 10  dní odo dňa nadobudnutia účinnosti tejto zmluvy.</w:t>
      </w:r>
      <w:r w:rsidRPr="00D83631">
        <w:rPr>
          <w:rFonts w:ascii="Tahoma" w:eastAsia="Times New Roman" w:hAnsi="Tahoma" w:cs="Tahoma"/>
          <w:b/>
          <w:bCs/>
          <w:sz w:val="20"/>
          <w:szCs w:val="20"/>
          <w:lang w:eastAsia="cs-CZ"/>
        </w:rPr>
        <w:t xml:space="preserve"> </w:t>
      </w:r>
      <w:r w:rsidRPr="00F61000">
        <w:rPr>
          <w:rFonts w:ascii="Tahoma" w:eastAsia="Times New Roman" w:hAnsi="Tahoma" w:cs="Tahoma"/>
          <w:bCs/>
          <w:sz w:val="20"/>
          <w:szCs w:val="20"/>
          <w:lang w:eastAsia="cs-CZ"/>
        </w:rPr>
        <w:t>Objednávateľ  poskytne  všetky stavebné povolenia a rozhodnutia.</w:t>
      </w:r>
      <w:r w:rsidRPr="00F61000">
        <w:rPr>
          <w:rFonts w:ascii="Tahoma" w:eastAsia="Times New Roman" w:hAnsi="Tahoma" w:cs="Tahoma"/>
          <w:b/>
          <w:bCs/>
          <w:sz w:val="20"/>
          <w:szCs w:val="20"/>
          <w:lang w:eastAsia="cs-CZ"/>
        </w:rPr>
        <w:t xml:space="preserve"> </w:t>
      </w:r>
      <w:r w:rsidRPr="00D83631">
        <w:rPr>
          <w:rFonts w:ascii="Tahoma" w:eastAsia="Times New Roman" w:hAnsi="Tahoma" w:cs="Tahoma"/>
          <w:bCs/>
          <w:sz w:val="20"/>
          <w:szCs w:val="20"/>
          <w:lang w:eastAsia="cs-CZ"/>
        </w:rPr>
        <w:t>Zhotoviteľ zabezpečí</w:t>
      </w:r>
      <w:r w:rsidRPr="00D83631">
        <w:rPr>
          <w:rFonts w:ascii="Tahoma" w:eastAsia="Times New Roman" w:hAnsi="Tahoma" w:cs="Tahoma"/>
          <w:b/>
          <w:bCs/>
          <w:sz w:val="20"/>
          <w:szCs w:val="20"/>
          <w:lang w:eastAsia="cs-CZ"/>
        </w:rPr>
        <w:t xml:space="preserve"> </w:t>
      </w:r>
      <w:r w:rsidRPr="00D83631">
        <w:rPr>
          <w:rFonts w:ascii="Tahoma" w:eastAsia="Times New Roman" w:hAnsi="Tahoma" w:cs="Tahoma"/>
          <w:sz w:val="20"/>
          <w:szCs w:val="20"/>
          <w:lang w:eastAsia="cs-CZ"/>
        </w:rPr>
        <w:t xml:space="preserve"> všetky potrebné rozhodnutia -súhlasy  príslušných orgánov potrebných na zhotovenie diela ako:  dopravné značenie počas realizácie a jeho určenie, prípadne súhlas na dočasnú uzávierku miestnej komunikácie a pod.</w:t>
      </w:r>
      <w:r w:rsidRPr="00D83631">
        <w:rPr>
          <w:rFonts w:ascii="Tahoma" w:eastAsia="Times New Roman" w:hAnsi="Tahoma" w:cs="Tahoma"/>
          <w:color w:val="FF0000"/>
          <w:sz w:val="20"/>
          <w:szCs w:val="20"/>
          <w:lang w:eastAsia="cs-CZ"/>
        </w:rPr>
        <w:t xml:space="preserve"> </w:t>
      </w:r>
      <w:r w:rsidRPr="00D83631">
        <w:rPr>
          <w:rFonts w:ascii="Tahoma" w:eastAsia="Times New Roman" w:hAnsi="Tahoma" w:cs="Tahoma"/>
          <w:sz w:val="20"/>
          <w:szCs w:val="20"/>
          <w:lang w:eastAsia="cs-CZ"/>
        </w:rPr>
        <w:t xml:space="preserve"> </w:t>
      </w:r>
    </w:p>
    <w:p w14:paraId="04B140A5"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b/>
          <w:bCs/>
          <w:sz w:val="20"/>
          <w:szCs w:val="20"/>
          <w:lang w:eastAsia="cs-CZ"/>
        </w:rPr>
      </w:pPr>
      <w:r w:rsidRPr="00D83631">
        <w:rPr>
          <w:rFonts w:ascii="Tahoma" w:eastAsia="Times New Roman" w:hAnsi="Tahoma" w:cs="Tahoma"/>
          <w:sz w:val="20"/>
          <w:szCs w:val="20"/>
          <w:lang w:eastAsia="cs-CZ"/>
        </w:rPr>
        <w:t>Ukončením diela sa rozumie riadne vykonané dielo a prevzaté</w:t>
      </w:r>
      <w:r w:rsidRPr="00D83631">
        <w:rPr>
          <w:rFonts w:ascii="Tahoma" w:eastAsia="Times New Roman" w:hAnsi="Tahoma" w:cs="Tahoma"/>
          <w:color w:val="215868"/>
          <w:sz w:val="20"/>
          <w:szCs w:val="20"/>
          <w:lang w:eastAsia="cs-CZ"/>
        </w:rPr>
        <w:t xml:space="preserve"> </w:t>
      </w:r>
      <w:r w:rsidRPr="00D83631">
        <w:rPr>
          <w:rFonts w:ascii="Tahoma" w:eastAsia="Times New Roman" w:hAnsi="Tahoma" w:cs="Tahoma"/>
          <w:sz w:val="20"/>
          <w:szCs w:val="20"/>
          <w:lang w:eastAsia="cs-CZ"/>
        </w:rPr>
        <w:t>objednávateľom na základe písomného protokolu o odovzdaní a prevzatí diela.</w:t>
      </w:r>
    </w:p>
    <w:p w14:paraId="1F09AC85" w14:textId="77777777" w:rsidR="00B51A84"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Zhotoviteľ zabezpečí na svoje náklady označenie staveniska,  zabezpečí dodržiavanie bezpečnosti  a čistoty na stavenisku, zodpovedá za  uloženie a bezpečnosť materiálu a konštrukcií, za </w:t>
      </w:r>
      <w:r w:rsidRPr="00D83631">
        <w:rPr>
          <w:rFonts w:ascii="Tahoma" w:eastAsia="Times New Roman" w:hAnsi="Tahoma" w:cs="Tahoma"/>
          <w:sz w:val="20"/>
          <w:szCs w:val="20"/>
          <w:lang w:eastAsia="cs-CZ"/>
        </w:rPr>
        <w:lastRenderedPageBreak/>
        <w:t>ochranu životného prostredia, požiarnej ochrany, bezpečnosti a ochrany zdravia pri práci počas celej doby  realizácie diela.</w:t>
      </w:r>
    </w:p>
    <w:p w14:paraId="512C3518"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 </w:t>
      </w:r>
      <w:r>
        <w:rPr>
          <w:rFonts w:ascii="Tahoma" w:eastAsia="Times New Roman" w:hAnsi="Tahoma" w:cs="Tahoma"/>
          <w:sz w:val="20"/>
          <w:szCs w:val="20"/>
          <w:lang w:eastAsia="cs-CZ"/>
        </w:rPr>
        <w:t>Zhotoviteľ zabezpečí na svoje náklady geologický prieskum stavby.</w:t>
      </w:r>
    </w:p>
    <w:p w14:paraId="27FDBE33"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 Stavbyvedúcim zhotoviteľa   je: </w:t>
      </w:r>
    </w:p>
    <w:p w14:paraId="4C767442" w14:textId="77777777" w:rsidR="00B51A84" w:rsidRPr="00D83631" w:rsidRDefault="00B51A84" w:rsidP="00B51A84">
      <w:pPr>
        <w:autoSpaceDE w:val="0"/>
        <w:autoSpaceDN w:val="0"/>
        <w:adjustRightInd w:val="0"/>
        <w:spacing w:after="0" w:line="240" w:lineRule="auto"/>
        <w:ind w:left="708"/>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 xml:space="preserve">Meno .................................... </w:t>
      </w:r>
    </w:p>
    <w:p w14:paraId="7756D79F" w14:textId="77777777" w:rsidR="00B51A84" w:rsidRPr="00D83631" w:rsidRDefault="00B51A84" w:rsidP="00B51A84">
      <w:pPr>
        <w:autoSpaceDE w:val="0"/>
        <w:autoSpaceDN w:val="0"/>
        <w:adjustRightInd w:val="0"/>
        <w:spacing w:after="0" w:line="240" w:lineRule="auto"/>
        <w:ind w:left="708"/>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 xml:space="preserve">Ev. č. osvedčenia .................................... </w:t>
      </w:r>
    </w:p>
    <w:p w14:paraId="599AF22F" w14:textId="77777777" w:rsidR="00B51A84" w:rsidRPr="00D83631" w:rsidRDefault="00B51A84" w:rsidP="00B51A84">
      <w:pPr>
        <w:autoSpaceDE w:val="0"/>
        <w:autoSpaceDN w:val="0"/>
        <w:adjustRightInd w:val="0"/>
        <w:spacing w:after="0" w:line="240" w:lineRule="auto"/>
        <w:ind w:left="708"/>
        <w:rPr>
          <w:rFonts w:ascii="Tahoma" w:eastAsia="Times New Roman" w:hAnsi="Tahoma" w:cs="Tahoma"/>
          <w:color w:val="FF0000"/>
          <w:sz w:val="20"/>
          <w:szCs w:val="20"/>
          <w:lang w:eastAsia="sk-SK"/>
        </w:rPr>
      </w:pPr>
      <w:r w:rsidRPr="00D83631">
        <w:rPr>
          <w:rFonts w:ascii="Tahoma" w:eastAsia="Times New Roman" w:hAnsi="Tahoma" w:cs="Tahoma"/>
          <w:color w:val="FF0000"/>
          <w:sz w:val="20"/>
          <w:szCs w:val="20"/>
          <w:lang w:eastAsia="sk-SK"/>
        </w:rPr>
        <w:t xml:space="preserve">Č. tel.: .................................... </w:t>
      </w:r>
    </w:p>
    <w:p w14:paraId="2849E5FE" w14:textId="77777777" w:rsidR="00B51A84" w:rsidRPr="00D83631" w:rsidRDefault="00B51A84" w:rsidP="00B51A84">
      <w:pPr>
        <w:autoSpaceDE w:val="0"/>
        <w:autoSpaceDN w:val="0"/>
        <w:adjustRightInd w:val="0"/>
        <w:spacing w:after="0" w:line="240" w:lineRule="auto"/>
        <w:rPr>
          <w:rFonts w:ascii="Tahoma" w:eastAsia="Times New Roman" w:hAnsi="Tahoma" w:cs="Tahoma"/>
          <w:color w:val="FF0000"/>
          <w:sz w:val="20"/>
          <w:szCs w:val="20"/>
          <w:lang w:eastAsia="sk-SK"/>
        </w:rPr>
      </w:pPr>
    </w:p>
    <w:p w14:paraId="360910D9" w14:textId="77777777" w:rsidR="00B51A84" w:rsidRPr="00D83631" w:rsidRDefault="00B51A84" w:rsidP="00B51A84">
      <w:pPr>
        <w:autoSpaceDE w:val="0"/>
        <w:autoSpaceDN w:val="0"/>
        <w:adjustRightInd w:val="0"/>
        <w:spacing w:after="0" w:line="240" w:lineRule="auto"/>
        <w:rPr>
          <w:rFonts w:ascii="Tahoma" w:eastAsia="Times New Roman" w:hAnsi="Tahoma" w:cs="Tahoma"/>
          <w:sz w:val="20"/>
          <w:szCs w:val="20"/>
          <w:lang w:eastAsia="sk-SK"/>
        </w:rPr>
      </w:pPr>
    </w:p>
    <w:p w14:paraId="14D82AED"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Stavebným dozorom objednávateľa je: </w:t>
      </w:r>
    </w:p>
    <w:p w14:paraId="43F3949F" w14:textId="77777777" w:rsidR="00B51A84" w:rsidRPr="004D2053" w:rsidRDefault="00B51A84" w:rsidP="00B51A84">
      <w:pPr>
        <w:autoSpaceDE w:val="0"/>
        <w:autoSpaceDN w:val="0"/>
        <w:adjustRightInd w:val="0"/>
        <w:spacing w:after="0" w:line="240" w:lineRule="auto"/>
        <w:ind w:firstLine="708"/>
        <w:rPr>
          <w:rFonts w:ascii="Tahoma" w:eastAsia="Times New Roman" w:hAnsi="Tahoma" w:cs="Tahoma"/>
          <w:sz w:val="20"/>
          <w:szCs w:val="20"/>
          <w:lang w:eastAsia="sk-SK"/>
        </w:rPr>
      </w:pPr>
      <w:r w:rsidRPr="004D2053">
        <w:rPr>
          <w:rFonts w:ascii="Tahoma" w:eastAsia="Times New Roman" w:hAnsi="Tahoma" w:cs="Tahoma"/>
          <w:sz w:val="20"/>
          <w:szCs w:val="20"/>
          <w:lang w:eastAsia="sk-SK"/>
        </w:rPr>
        <w:t>Meno:  bude určený do lehoty odovzdania staveniska</w:t>
      </w:r>
    </w:p>
    <w:p w14:paraId="72997F63" w14:textId="77777777" w:rsidR="00B51A84" w:rsidRPr="00D83631" w:rsidRDefault="00B51A84" w:rsidP="00B51A84">
      <w:pPr>
        <w:autoSpaceDE w:val="0"/>
        <w:autoSpaceDN w:val="0"/>
        <w:adjustRightInd w:val="0"/>
        <w:spacing w:after="0" w:line="240" w:lineRule="auto"/>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 </w:t>
      </w:r>
    </w:p>
    <w:p w14:paraId="05B8DAD3"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Zhotoviteľ je povinný umožniť objednávateľovi vykonávanie technického dozoru, a to najmä: </w:t>
      </w:r>
    </w:p>
    <w:p w14:paraId="1FAF8CD2" w14:textId="77777777" w:rsidR="00B51A84" w:rsidRPr="00D83631" w:rsidRDefault="00B51A84" w:rsidP="00B51A84">
      <w:pPr>
        <w:pStyle w:val="Odsekzoznamu"/>
        <w:numPr>
          <w:ilvl w:val="0"/>
          <w:numId w:val="10"/>
        </w:numPr>
        <w:autoSpaceDE w:val="0"/>
        <w:autoSpaceDN w:val="0"/>
        <w:adjustRightInd w:val="0"/>
        <w:jc w:val="both"/>
        <w:rPr>
          <w:rFonts w:ascii="Tahoma" w:hAnsi="Tahoma" w:cs="Tahoma"/>
          <w:sz w:val="20"/>
          <w:szCs w:val="20"/>
        </w:rPr>
      </w:pPr>
      <w:r w:rsidRPr="00D83631">
        <w:rPr>
          <w:rFonts w:ascii="Tahoma" w:hAnsi="Tahoma" w:cs="Tahoma"/>
          <w:sz w:val="20"/>
          <w:szCs w:val="20"/>
        </w:rPr>
        <w:t>oboznámiť sa s podkladmi zhotoviteľa, podľa ktorých dielo realizuje,</w:t>
      </w:r>
    </w:p>
    <w:p w14:paraId="2CBA28A9" w14:textId="77777777" w:rsidR="00B51A84" w:rsidRPr="00D83631" w:rsidRDefault="00B51A84" w:rsidP="00B51A84">
      <w:pPr>
        <w:pStyle w:val="Odsekzoznamu"/>
        <w:numPr>
          <w:ilvl w:val="0"/>
          <w:numId w:val="10"/>
        </w:numPr>
        <w:autoSpaceDE w:val="0"/>
        <w:autoSpaceDN w:val="0"/>
        <w:adjustRightInd w:val="0"/>
        <w:jc w:val="both"/>
        <w:rPr>
          <w:rFonts w:ascii="Tahoma" w:hAnsi="Tahoma" w:cs="Tahoma"/>
          <w:sz w:val="20"/>
          <w:szCs w:val="20"/>
        </w:rPr>
      </w:pPr>
      <w:r w:rsidRPr="00D83631">
        <w:rPr>
          <w:rFonts w:ascii="Tahoma" w:hAnsi="Tahoma" w:cs="Tahoma"/>
          <w:sz w:val="20"/>
          <w:szCs w:val="20"/>
        </w:rPr>
        <w:t xml:space="preserve">kontrolu vecnej a cenovej správnosti a úplnosti oceňovacích podkladov a platobných dokladov - ich súlad s podmienkami zmluvy, </w:t>
      </w:r>
    </w:p>
    <w:p w14:paraId="7CB6A319" w14:textId="77777777" w:rsidR="00B51A84" w:rsidRPr="00D83631" w:rsidRDefault="00B51A84" w:rsidP="00B51A84">
      <w:pPr>
        <w:pStyle w:val="Odsekzoznamu"/>
        <w:numPr>
          <w:ilvl w:val="0"/>
          <w:numId w:val="10"/>
        </w:numPr>
        <w:autoSpaceDE w:val="0"/>
        <w:autoSpaceDN w:val="0"/>
        <w:adjustRightInd w:val="0"/>
        <w:jc w:val="both"/>
        <w:rPr>
          <w:rFonts w:ascii="Tahoma" w:hAnsi="Tahoma" w:cs="Tahoma"/>
          <w:sz w:val="20"/>
          <w:szCs w:val="20"/>
        </w:rPr>
      </w:pPr>
      <w:r w:rsidRPr="00D83631">
        <w:rPr>
          <w:rFonts w:ascii="Tahoma" w:hAnsi="Tahoma" w:cs="Tahoma"/>
          <w:sz w:val="20"/>
          <w:szCs w:val="20"/>
        </w:rPr>
        <w:t xml:space="preserve">kontrolu tých častí diela, ktoré budú v ďalšom postupe zakryté alebo sa stanú neprístupnými, </w:t>
      </w:r>
    </w:p>
    <w:p w14:paraId="059BEFC5" w14:textId="77777777" w:rsidR="00B51A84" w:rsidRPr="00D83631" w:rsidRDefault="00B51A84" w:rsidP="00B51A84">
      <w:pPr>
        <w:pStyle w:val="Odsekzoznamu"/>
        <w:numPr>
          <w:ilvl w:val="0"/>
          <w:numId w:val="10"/>
        </w:numPr>
        <w:autoSpaceDE w:val="0"/>
        <w:autoSpaceDN w:val="0"/>
        <w:adjustRightInd w:val="0"/>
        <w:jc w:val="both"/>
        <w:rPr>
          <w:rFonts w:ascii="Tahoma" w:hAnsi="Tahoma" w:cs="Tahoma"/>
          <w:sz w:val="20"/>
          <w:szCs w:val="20"/>
        </w:rPr>
      </w:pPr>
      <w:r w:rsidRPr="00D83631">
        <w:rPr>
          <w:rFonts w:ascii="Tahoma" w:hAnsi="Tahoma" w:cs="Tahoma"/>
          <w:sz w:val="20"/>
          <w:szCs w:val="20"/>
        </w:rPr>
        <w:t xml:space="preserve">kontrolu postupu prác podľa odsúhlaseného harmonogramu, </w:t>
      </w:r>
    </w:p>
    <w:p w14:paraId="4A4A0B71" w14:textId="77777777" w:rsidR="00B51A84" w:rsidRPr="00D83631" w:rsidRDefault="00B51A84" w:rsidP="00B51A84">
      <w:pPr>
        <w:pStyle w:val="Odsekzoznamu"/>
        <w:numPr>
          <w:ilvl w:val="0"/>
          <w:numId w:val="10"/>
        </w:numPr>
        <w:autoSpaceDE w:val="0"/>
        <w:autoSpaceDN w:val="0"/>
        <w:adjustRightInd w:val="0"/>
        <w:jc w:val="both"/>
        <w:rPr>
          <w:rFonts w:ascii="Tahoma" w:hAnsi="Tahoma" w:cs="Tahoma"/>
          <w:sz w:val="20"/>
          <w:szCs w:val="20"/>
        </w:rPr>
      </w:pPr>
      <w:r w:rsidRPr="00D83631">
        <w:rPr>
          <w:rFonts w:ascii="Tahoma" w:hAnsi="Tahoma" w:cs="Tahoma"/>
          <w:sz w:val="20"/>
          <w:szCs w:val="20"/>
        </w:rPr>
        <w:t xml:space="preserve">sledovanie vedenia stavebného denníka, </w:t>
      </w:r>
    </w:p>
    <w:p w14:paraId="15A5D4B5" w14:textId="77777777" w:rsidR="00B51A84" w:rsidRPr="00D83631" w:rsidRDefault="00B51A84" w:rsidP="00B51A84">
      <w:pPr>
        <w:pStyle w:val="Odsekzoznamu"/>
        <w:numPr>
          <w:ilvl w:val="0"/>
          <w:numId w:val="10"/>
        </w:numPr>
        <w:autoSpaceDE w:val="0"/>
        <w:autoSpaceDN w:val="0"/>
        <w:adjustRightInd w:val="0"/>
        <w:jc w:val="both"/>
        <w:rPr>
          <w:rFonts w:ascii="Tahoma" w:hAnsi="Tahoma" w:cs="Tahoma"/>
          <w:sz w:val="20"/>
          <w:szCs w:val="20"/>
        </w:rPr>
      </w:pPr>
      <w:r w:rsidRPr="00D83631">
        <w:rPr>
          <w:rFonts w:ascii="Tahoma" w:hAnsi="Tahoma" w:cs="Tahoma"/>
          <w:sz w:val="20"/>
          <w:szCs w:val="20"/>
        </w:rPr>
        <w:t xml:space="preserve">kontrolu odstraňovania vád a nedorobkov, </w:t>
      </w:r>
    </w:p>
    <w:p w14:paraId="15DDD163" w14:textId="77777777" w:rsidR="00B51A84" w:rsidRPr="00D83631" w:rsidRDefault="00B51A84" w:rsidP="00B51A84">
      <w:pPr>
        <w:pStyle w:val="Odsekzoznamu"/>
        <w:numPr>
          <w:ilvl w:val="0"/>
          <w:numId w:val="10"/>
        </w:numPr>
        <w:autoSpaceDE w:val="0"/>
        <w:autoSpaceDN w:val="0"/>
        <w:adjustRightInd w:val="0"/>
        <w:jc w:val="both"/>
        <w:rPr>
          <w:rFonts w:ascii="Tahoma" w:hAnsi="Tahoma" w:cs="Tahoma"/>
          <w:sz w:val="20"/>
          <w:szCs w:val="20"/>
        </w:rPr>
      </w:pPr>
      <w:r w:rsidRPr="00D83631">
        <w:rPr>
          <w:rFonts w:ascii="Tahoma" w:hAnsi="Tahoma" w:cs="Tahoma"/>
          <w:sz w:val="20"/>
          <w:szCs w:val="20"/>
        </w:rPr>
        <w:t xml:space="preserve">kontrolu nakladania s odpadmi, </w:t>
      </w:r>
    </w:p>
    <w:p w14:paraId="79B68E31" w14:textId="77777777" w:rsidR="00B51A84" w:rsidRPr="00D83631" w:rsidRDefault="00B51A84" w:rsidP="00B51A84">
      <w:pPr>
        <w:pStyle w:val="Odsekzoznamu"/>
        <w:numPr>
          <w:ilvl w:val="0"/>
          <w:numId w:val="10"/>
        </w:numPr>
        <w:autoSpaceDE w:val="0"/>
        <w:autoSpaceDN w:val="0"/>
        <w:adjustRightInd w:val="0"/>
        <w:jc w:val="both"/>
        <w:rPr>
          <w:rFonts w:ascii="Tahoma" w:hAnsi="Tahoma" w:cs="Tahoma"/>
          <w:sz w:val="20"/>
          <w:szCs w:val="20"/>
        </w:rPr>
      </w:pPr>
      <w:r w:rsidRPr="00D83631">
        <w:rPr>
          <w:rFonts w:ascii="Tahoma" w:hAnsi="Tahoma" w:cs="Tahoma"/>
          <w:sz w:val="20"/>
          <w:szCs w:val="20"/>
        </w:rPr>
        <w:t xml:space="preserve">kontrolu uvoľnenia staveniska. </w:t>
      </w:r>
    </w:p>
    <w:p w14:paraId="6B79D5B9" w14:textId="77777777" w:rsidR="00B51A84" w:rsidRPr="00D83631" w:rsidRDefault="00B51A84" w:rsidP="00B51A84">
      <w:pPr>
        <w:autoSpaceDE w:val="0"/>
        <w:autoSpaceDN w:val="0"/>
        <w:adjustRightInd w:val="0"/>
        <w:spacing w:after="0" w:line="240" w:lineRule="auto"/>
        <w:rPr>
          <w:rFonts w:ascii="Tahoma" w:eastAsia="Times New Roman" w:hAnsi="Tahoma" w:cs="Tahoma"/>
          <w:sz w:val="20"/>
          <w:szCs w:val="20"/>
          <w:lang w:eastAsia="sk-SK"/>
        </w:rPr>
      </w:pPr>
    </w:p>
    <w:p w14:paraId="3C091803"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Vlastnícke právo k vykonávanému dielu prechádza na objednávateľa dňom podpisu protokolu</w:t>
      </w:r>
      <w:r w:rsidRPr="00D83631">
        <w:rPr>
          <w:rFonts w:ascii="Tahoma" w:eastAsia="Times New Roman" w:hAnsi="Tahoma" w:cs="Tahoma"/>
          <w:color w:val="215868"/>
          <w:sz w:val="20"/>
          <w:szCs w:val="20"/>
          <w:lang w:eastAsia="cs-CZ"/>
        </w:rPr>
        <w:t xml:space="preserve"> </w:t>
      </w:r>
      <w:r w:rsidRPr="00D83631">
        <w:rPr>
          <w:rFonts w:ascii="Tahoma" w:eastAsia="Times New Roman" w:hAnsi="Tahoma" w:cs="Tahoma"/>
          <w:sz w:val="20"/>
          <w:szCs w:val="20"/>
          <w:lang w:eastAsia="cs-CZ"/>
        </w:rPr>
        <w:t xml:space="preserve">o odovzdaní a prevzatí diela oboma zmluvnými stranami. </w:t>
      </w:r>
    </w:p>
    <w:p w14:paraId="43EB0408"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Zhotoviteľ zodpovedá za prípadné škody na vykonávanom diele až do doby písomného odovzdania diela objednávateľovi. </w:t>
      </w:r>
    </w:p>
    <w:p w14:paraId="2A0671B0"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Objednávateľ zabezpečí pre zhotoviteľa  bod  napojenia  na  odber  el.  energie a  úžitkovej vody. Náklady na zriadenie prípojok a úhradu spotrebovaných energií uhradí zhotoviteľ a sú súčasťou ceny podľa Čl. 5 tejto zmluvy. </w:t>
      </w:r>
    </w:p>
    <w:p w14:paraId="54442B0D"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Zhotoviteľ zodpovedá v plnom rozsahu za škodu spôsobenú objednávateľovi alebo iným osobám v súvislosti s plnením predmetu zmluvy.</w:t>
      </w:r>
    </w:p>
    <w:p w14:paraId="563481D0"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Zhotoviteľ je povinný vyzvať objednávateľa zápisom v stavebnom denníku na prevzatie trvalo zakrytých prác a konštrukcií min. 3 dni pred ich zakrytím. V prípade, že tak neurobí, je povinný znášať náklady na dodatočné odkrytie konštrukcií, prípadne náklady na odstránenie vád. </w:t>
      </w:r>
    </w:p>
    <w:p w14:paraId="3764FE93"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b/>
          <w:bCs/>
          <w:sz w:val="20"/>
          <w:szCs w:val="20"/>
          <w:lang w:eastAsia="cs-CZ"/>
        </w:rPr>
      </w:pPr>
      <w:r w:rsidRPr="00D83631">
        <w:rPr>
          <w:rFonts w:ascii="Tahoma" w:eastAsia="Times New Roman" w:hAnsi="Tahoma" w:cs="Tahoma"/>
          <w:sz w:val="20"/>
          <w:szCs w:val="20"/>
          <w:lang w:eastAsia="cs-CZ"/>
        </w:rPr>
        <w:t xml:space="preserve">Zhotoviteľ je povinný viesť odo dňa prevzatia staveniska (pracoviska) stavebný denník (SD) o prácach, ktoré vykonáva, až do dňa odovzdania a prevzatia diela. </w:t>
      </w:r>
    </w:p>
    <w:p w14:paraId="38872A77"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Objednávateľ je povinný obsah SD sledovať a k zápisom zhotoviteľa sa vyjadrovať v lehote do 3 pracovných dní. SD je vedený v dvoch vyhotoveniach, pričom originál záznamov zostáva objednávateľovi a prepis zhotoviteľovi. </w:t>
      </w:r>
    </w:p>
    <w:p w14:paraId="3474E1A3" w14:textId="77777777" w:rsidR="00B51A84" w:rsidRPr="00D83631" w:rsidRDefault="00B51A84" w:rsidP="00B51A84">
      <w:pPr>
        <w:numPr>
          <w:ilvl w:val="1"/>
          <w:numId w:val="7"/>
        </w:numPr>
        <w:tabs>
          <w:tab w:val="left" w:pos="708"/>
        </w:tabs>
        <w:spacing w:after="12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Objednávateľ sa zaväzuje vykonávať technický dozor zhotoviteľa v rozsahu a obsahu podľa platných predpisov. </w:t>
      </w:r>
    </w:p>
    <w:p w14:paraId="0300EBDB" w14:textId="77777777" w:rsidR="00B51A84" w:rsidRPr="00D83631" w:rsidRDefault="00B51A84" w:rsidP="00B51A84">
      <w:pPr>
        <w:numPr>
          <w:ilvl w:val="1"/>
          <w:numId w:val="7"/>
        </w:numPr>
        <w:tabs>
          <w:tab w:val="left" w:pos="708"/>
        </w:tabs>
        <w:spacing w:before="120" w:after="120" w:line="276" w:lineRule="auto"/>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lastRenderedPageBreak/>
        <w:t>Písomný protokol o odovzdaní a prevzatí diela spíšu zmluvné strany bez zbytočného odkladu po riadnom vykonaní diela na základe písomnej výzvy zhotoviteľa, ktorú doručí  objednávateľovi 5 dní vopred. Zhotoviteľ odovzdá objednávateľovi najneskôr k termínu odovzdania a prevzatia diela doklady:</w:t>
      </w:r>
    </w:p>
    <w:p w14:paraId="5564E887" w14:textId="77777777" w:rsidR="00B51A84" w:rsidRPr="00D83631" w:rsidRDefault="00B51A84" w:rsidP="00B51A84">
      <w:pPr>
        <w:tabs>
          <w:tab w:val="left" w:pos="708"/>
        </w:tabs>
        <w:spacing w:after="0" w:line="240" w:lineRule="auto"/>
        <w:ind w:left="737" w:hanging="737"/>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ab/>
      </w:r>
      <w:r w:rsidRPr="00D83631">
        <w:rPr>
          <w:rFonts w:ascii="Tahoma" w:eastAsia="Times New Roman" w:hAnsi="Tahoma" w:cs="Tahoma"/>
          <w:sz w:val="20"/>
          <w:szCs w:val="20"/>
          <w:lang w:eastAsia="cs-CZ"/>
        </w:rPr>
        <w:tab/>
        <w:t xml:space="preserve">     -    Stručnú technickú správu o odovzdávanej stavbe s návodom na jej udržiavanie.</w:t>
      </w:r>
    </w:p>
    <w:p w14:paraId="1B397730" w14:textId="77777777" w:rsidR="00B51A84" w:rsidRPr="00D83631" w:rsidRDefault="00B51A84" w:rsidP="00B51A84">
      <w:pPr>
        <w:numPr>
          <w:ilvl w:val="1"/>
          <w:numId w:val="9"/>
        </w:numPr>
        <w:tabs>
          <w:tab w:val="left" w:pos="708"/>
        </w:tabs>
        <w:spacing w:after="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Dokumentáciu skutočného realizovania stavby so zakreslením všetkých zmien, ku ktorým došlo počas realizácie stavby potvrdenú zhotoviteľom.</w:t>
      </w:r>
    </w:p>
    <w:p w14:paraId="069E2563" w14:textId="77777777" w:rsidR="00B51A84" w:rsidRPr="00D83631" w:rsidRDefault="00B51A84" w:rsidP="00B51A84">
      <w:pPr>
        <w:numPr>
          <w:ilvl w:val="1"/>
          <w:numId w:val="9"/>
        </w:numPr>
        <w:tabs>
          <w:tab w:val="left" w:pos="708"/>
        </w:tabs>
        <w:spacing w:after="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Opis a odôvodnenie vykonaných odchýlok od stavebného povolenia, ku ktorým došlo počas realizácie stavby potvrdené zhotoviteľom.</w:t>
      </w:r>
    </w:p>
    <w:p w14:paraId="7C0CFC3C" w14:textId="77777777" w:rsidR="00B51A84" w:rsidRPr="00D83631" w:rsidRDefault="00B51A84" w:rsidP="00B51A84">
      <w:pPr>
        <w:pStyle w:val="Odsekzoznamu"/>
        <w:numPr>
          <w:ilvl w:val="1"/>
          <w:numId w:val="9"/>
        </w:numPr>
        <w:jc w:val="both"/>
        <w:rPr>
          <w:rFonts w:ascii="Tahoma" w:hAnsi="Tahoma" w:cs="Tahoma"/>
          <w:sz w:val="20"/>
          <w:szCs w:val="20"/>
          <w:lang w:eastAsia="cs-CZ"/>
        </w:rPr>
      </w:pPr>
      <w:r w:rsidRPr="00D83631">
        <w:rPr>
          <w:rFonts w:ascii="Tahoma" w:hAnsi="Tahoma" w:cs="Tahoma"/>
          <w:sz w:val="20"/>
          <w:szCs w:val="20"/>
          <w:lang w:eastAsia="cs-CZ"/>
        </w:rPr>
        <w:t>Dokumentáciu skutočného realizovania stavby so zakreslením všetkých zmien, ku ktorým došlo počas realizácie stavby potvrdenú zhotoviteľom.</w:t>
      </w:r>
    </w:p>
    <w:p w14:paraId="19358F9F" w14:textId="77777777" w:rsidR="00B51A84" w:rsidRPr="00D83631" w:rsidRDefault="00B51A84" w:rsidP="00B51A84">
      <w:pPr>
        <w:numPr>
          <w:ilvl w:val="1"/>
          <w:numId w:val="9"/>
        </w:numPr>
        <w:tabs>
          <w:tab w:val="left" w:pos="708"/>
        </w:tabs>
        <w:spacing w:after="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Certifikáty preukázania zhody stavebných výrobkov (zák. č. 90/1998 Z. z. o   stav. výrobkoch v znení zák. č. 264/1999 Z. z. o </w:t>
      </w:r>
      <w:proofErr w:type="spellStart"/>
      <w:r w:rsidRPr="00D83631">
        <w:rPr>
          <w:rFonts w:ascii="Tahoma" w:eastAsia="Times New Roman" w:hAnsi="Tahoma" w:cs="Tahoma"/>
          <w:sz w:val="20"/>
          <w:szCs w:val="20"/>
          <w:lang w:eastAsia="cs-CZ"/>
        </w:rPr>
        <w:t>tech</w:t>
      </w:r>
      <w:proofErr w:type="spellEnd"/>
      <w:r w:rsidRPr="00D83631">
        <w:rPr>
          <w:rFonts w:ascii="Tahoma" w:eastAsia="Times New Roman" w:hAnsi="Tahoma" w:cs="Tahoma"/>
          <w:sz w:val="20"/>
          <w:szCs w:val="20"/>
          <w:lang w:eastAsia="cs-CZ"/>
        </w:rPr>
        <w:t>. požiadavkách na výrobky a o posudzovaní zhody).</w:t>
      </w:r>
    </w:p>
    <w:p w14:paraId="36D38A20" w14:textId="77777777" w:rsidR="00B51A84" w:rsidRPr="00D83631" w:rsidRDefault="00B51A84" w:rsidP="00B51A84">
      <w:pPr>
        <w:pStyle w:val="Odsekzoznamu"/>
        <w:numPr>
          <w:ilvl w:val="1"/>
          <w:numId w:val="9"/>
        </w:numPr>
        <w:tabs>
          <w:tab w:val="left" w:pos="708"/>
        </w:tabs>
        <w:spacing w:line="276" w:lineRule="auto"/>
        <w:jc w:val="both"/>
        <w:outlineLvl w:val="1"/>
        <w:rPr>
          <w:rFonts w:ascii="Tahoma" w:hAnsi="Tahoma" w:cs="Tahoma"/>
          <w:sz w:val="20"/>
          <w:szCs w:val="20"/>
          <w:lang w:eastAsia="cs-CZ"/>
        </w:rPr>
      </w:pPr>
      <w:r w:rsidRPr="00D83631">
        <w:rPr>
          <w:rFonts w:ascii="Tahoma" w:hAnsi="Tahoma" w:cs="Tahoma"/>
          <w:sz w:val="20"/>
          <w:szCs w:val="20"/>
          <w:lang w:eastAsia="cs-CZ"/>
        </w:rPr>
        <w:t>Zápisnice o preverení prác a konštrukcií v priebehu ďalších prác zakrytých.</w:t>
      </w:r>
    </w:p>
    <w:p w14:paraId="6C66AC6A" w14:textId="77777777" w:rsidR="00B51A84" w:rsidRPr="00D83631" w:rsidRDefault="00B51A84" w:rsidP="00B51A84">
      <w:pPr>
        <w:numPr>
          <w:ilvl w:val="1"/>
          <w:numId w:val="9"/>
        </w:numPr>
        <w:tabs>
          <w:tab w:val="left" w:pos="708"/>
        </w:tabs>
        <w:spacing w:after="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Atesty o zhutnení pláne a ďalších vrstiev predpísaných projektom </w:t>
      </w:r>
    </w:p>
    <w:p w14:paraId="39F14097" w14:textId="77777777" w:rsidR="00B51A84" w:rsidRPr="00D83631" w:rsidRDefault="00B51A84" w:rsidP="00B51A84">
      <w:pPr>
        <w:numPr>
          <w:ilvl w:val="1"/>
          <w:numId w:val="9"/>
        </w:numPr>
        <w:tabs>
          <w:tab w:val="left" w:pos="708"/>
        </w:tabs>
        <w:spacing w:after="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Osvedčenia o akosti použitých materiálov a konštrukcii</w:t>
      </w:r>
    </w:p>
    <w:p w14:paraId="7747B1DA" w14:textId="77777777" w:rsidR="00B51A84" w:rsidRPr="00D83631" w:rsidRDefault="00B51A84" w:rsidP="00B51A84">
      <w:pPr>
        <w:numPr>
          <w:ilvl w:val="1"/>
          <w:numId w:val="9"/>
        </w:numPr>
        <w:tabs>
          <w:tab w:val="left" w:pos="708"/>
        </w:tabs>
        <w:spacing w:after="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Stavebné denníky (montážne denníky).</w:t>
      </w:r>
    </w:p>
    <w:p w14:paraId="147EDF99" w14:textId="77777777" w:rsidR="00B51A84" w:rsidRPr="00D83631" w:rsidRDefault="00B51A84" w:rsidP="00B51A84">
      <w:pPr>
        <w:numPr>
          <w:ilvl w:val="1"/>
          <w:numId w:val="9"/>
        </w:numPr>
        <w:tabs>
          <w:tab w:val="left" w:pos="708"/>
        </w:tabs>
        <w:spacing w:after="0" w:line="276" w:lineRule="auto"/>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Správy o vykonaní odborných prehliadok a odborných skúšok vybraných technických zariadení.</w:t>
      </w:r>
    </w:p>
    <w:p w14:paraId="6254BD88" w14:textId="77777777" w:rsidR="00B51A84" w:rsidRPr="00D83631" w:rsidRDefault="00B51A84" w:rsidP="00B51A84">
      <w:pPr>
        <w:pStyle w:val="Odsekzoznamu"/>
        <w:numPr>
          <w:ilvl w:val="1"/>
          <w:numId w:val="9"/>
        </w:numPr>
        <w:rPr>
          <w:rFonts w:ascii="Tahoma" w:hAnsi="Tahoma" w:cs="Tahoma"/>
          <w:sz w:val="20"/>
          <w:szCs w:val="20"/>
          <w:lang w:eastAsia="cs-CZ"/>
        </w:rPr>
      </w:pPr>
      <w:r w:rsidRPr="00D83631">
        <w:rPr>
          <w:rFonts w:ascii="Tahoma" w:hAnsi="Tahoma" w:cs="Tahoma"/>
          <w:sz w:val="20"/>
          <w:szCs w:val="20"/>
          <w:lang w:eastAsia="cs-CZ"/>
        </w:rPr>
        <w:t xml:space="preserve">Náležité dokumenty požadované vo vydaných stavebných povoleniach           </w:t>
      </w:r>
    </w:p>
    <w:p w14:paraId="67F7F926" w14:textId="77777777" w:rsidR="00B51A84" w:rsidRPr="00D83631" w:rsidRDefault="00B51A84" w:rsidP="00B51A84">
      <w:pPr>
        <w:tabs>
          <w:tab w:val="left" w:pos="708"/>
        </w:tabs>
        <w:spacing w:after="0" w:line="240" w:lineRule="auto"/>
        <w:ind w:left="360"/>
        <w:jc w:val="both"/>
        <w:outlineLvl w:val="1"/>
        <w:rPr>
          <w:rFonts w:ascii="Tahoma" w:eastAsia="Times New Roman" w:hAnsi="Tahoma" w:cs="Tahoma"/>
          <w:sz w:val="20"/>
          <w:szCs w:val="20"/>
          <w:lang w:eastAsia="cs-CZ"/>
        </w:rPr>
      </w:pPr>
      <w:r w:rsidRPr="00D83631">
        <w:rPr>
          <w:rFonts w:ascii="Tahoma" w:eastAsia="Times New Roman" w:hAnsi="Tahoma" w:cs="Tahoma"/>
          <w:sz w:val="20"/>
          <w:szCs w:val="20"/>
          <w:lang w:eastAsia="cs-CZ"/>
        </w:rPr>
        <w:t xml:space="preserve">            </w:t>
      </w:r>
    </w:p>
    <w:p w14:paraId="2F1E127A" w14:textId="77777777" w:rsidR="00B51A84" w:rsidRPr="00D83631" w:rsidRDefault="00B51A84" w:rsidP="00B51A84">
      <w:pPr>
        <w:keepNext/>
        <w:spacing w:before="240" w:after="120" w:line="240" w:lineRule="auto"/>
        <w:jc w:val="center"/>
        <w:outlineLvl w:val="0"/>
        <w:rPr>
          <w:rFonts w:ascii="Tahoma" w:eastAsia="Times New Roman" w:hAnsi="Tahoma" w:cs="Tahoma"/>
          <w:b/>
          <w:bCs/>
          <w:kern w:val="32"/>
          <w:sz w:val="20"/>
          <w:szCs w:val="20"/>
          <w:lang w:eastAsia="sk-SK"/>
        </w:rPr>
      </w:pPr>
      <w:r w:rsidRPr="00D83631">
        <w:rPr>
          <w:rFonts w:ascii="Tahoma" w:eastAsia="Times New Roman" w:hAnsi="Tahoma" w:cs="Tahoma"/>
          <w:b/>
          <w:bCs/>
          <w:kern w:val="32"/>
          <w:sz w:val="20"/>
          <w:szCs w:val="20"/>
          <w:lang w:eastAsia="sk-SK"/>
        </w:rPr>
        <w:t>Čl. 9. ZMLUVNÉ POKUTY A ODSTÚPENIE OD ZMLUVY</w:t>
      </w:r>
    </w:p>
    <w:p w14:paraId="2FB7ACD6" w14:textId="77777777" w:rsidR="00B51A84" w:rsidRPr="00D83631" w:rsidRDefault="00B51A84" w:rsidP="00B51A84">
      <w:pPr>
        <w:numPr>
          <w:ilvl w:val="1"/>
          <w:numId w:val="8"/>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Zmluvné strany môžu odstúpiť od zmluvy za podmienok a spôsobom stanoveným  príslušnými  ustanoveniami Obchodného zákonníka. </w:t>
      </w:r>
    </w:p>
    <w:p w14:paraId="346E5167" w14:textId="77777777" w:rsidR="00B51A84" w:rsidRPr="00D83631" w:rsidRDefault="00B51A84" w:rsidP="00B51A84">
      <w:pPr>
        <w:numPr>
          <w:ilvl w:val="1"/>
          <w:numId w:val="8"/>
        </w:numPr>
        <w:spacing w:after="120" w:line="276" w:lineRule="auto"/>
        <w:ind w:left="426" w:hanging="426"/>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Zmluvné strany majú právo ukončiť platnosť tejto zmluvy odstúpením od zmluvy z dôvodov závažného porušenia ustanovení tejto zmluvy druhou zmluvnou stranou. Objednávateľ má právo od zmluvy odstúpiť, aj v prípade, ak by zhotovenie diela nebolo schválené v rozpočte objednávateľa.</w:t>
      </w:r>
      <w:r w:rsidRPr="00D83631">
        <w:rPr>
          <w:rFonts w:ascii="Tahoma" w:eastAsia="Times New Roman" w:hAnsi="Tahoma" w:cs="Tahoma"/>
          <w:color w:val="215868"/>
          <w:sz w:val="20"/>
          <w:szCs w:val="20"/>
          <w:lang w:eastAsia="sk-SK"/>
        </w:rPr>
        <w:t xml:space="preserve"> </w:t>
      </w:r>
      <w:r w:rsidRPr="00D83631">
        <w:rPr>
          <w:rFonts w:ascii="Tahoma" w:eastAsia="Times New Roman" w:hAnsi="Tahoma" w:cs="Tahoma"/>
          <w:sz w:val="20"/>
          <w:szCs w:val="20"/>
          <w:lang w:eastAsia="sk-SK"/>
        </w:rPr>
        <w:t xml:space="preserve">Účinky odstúpenia od zmluvy nastanú okamihom doručenia oznámenia o odstúpení od zmluvy druhej zmluvnej strane. </w:t>
      </w:r>
    </w:p>
    <w:p w14:paraId="0735B716" w14:textId="77777777" w:rsidR="00B51A84" w:rsidRPr="00D83631" w:rsidRDefault="00B51A84" w:rsidP="00B51A84">
      <w:pPr>
        <w:numPr>
          <w:ilvl w:val="1"/>
          <w:numId w:val="8"/>
        </w:numPr>
        <w:spacing w:after="120" w:line="276"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Za závažné porušenie tejto zmluvy sa považuje najmä: </w:t>
      </w:r>
    </w:p>
    <w:p w14:paraId="32BD723A" w14:textId="77777777" w:rsidR="00B51A84" w:rsidRPr="00D83631" w:rsidRDefault="00B51A84" w:rsidP="00B51A84">
      <w:pPr>
        <w:numPr>
          <w:ilvl w:val="2"/>
          <w:numId w:val="8"/>
        </w:numPr>
        <w:tabs>
          <w:tab w:val="num" w:pos="1080"/>
        </w:tabs>
        <w:spacing w:after="0" w:line="276" w:lineRule="auto"/>
        <w:ind w:left="1080"/>
        <w:jc w:val="both"/>
        <w:rPr>
          <w:rFonts w:ascii="Tahoma" w:eastAsia="Times New Roman" w:hAnsi="Tahoma" w:cs="Tahoma"/>
          <w:bCs/>
          <w:sz w:val="20"/>
          <w:szCs w:val="20"/>
          <w:lang w:eastAsia="sk-SK"/>
        </w:rPr>
      </w:pPr>
      <w:r w:rsidRPr="00D83631">
        <w:rPr>
          <w:rFonts w:ascii="Tahoma" w:eastAsia="Times New Roman" w:hAnsi="Tahoma" w:cs="Tahoma"/>
          <w:bCs/>
          <w:sz w:val="20"/>
          <w:szCs w:val="20"/>
          <w:lang w:eastAsia="sk-SK"/>
        </w:rPr>
        <w:t>prekročenie lehoty splatnosti faktúr</w:t>
      </w:r>
      <w:r w:rsidRPr="00D83631">
        <w:rPr>
          <w:rFonts w:ascii="Tahoma" w:eastAsia="Times New Roman" w:hAnsi="Tahoma" w:cs="Tahoma"/>
          <w:bCs/>
          <w:color w:val="215868"/>
          <w:sz w:val="20"/>
          <w:szCs w:val="20"/>
          <w:lang w:eastAsia="sk-SK"/>
        </w:rPr>
        <w:t>y</w:t>
      </w:r>
      <w:r w:rsidRPr="00D83631">
        <w:rPr>
          <w:rFonts w:ascii="Tahoma" w:eastAsia="Times New Roman" w:hAnsi="Tahoma" w:cs="Tahoma"/>
          <w:bCs/>
          <w:sz w:val="20"/>
          <w:szCs w:val="20"/>
          <w:lang w:eastAsia="sk-SK"/>
        </w:rPr>
        <w:t xml:space="preserve"> objednávateľom o viac ako 30 dní , </w:t>
      </w:r>
    </w:p>
    <w:p w14:paraId="28D3ED7E" w14:textId="77777777" w:rsidR="00B51A84" w:rsidRPr="00D83631" w:rsidRDefault="00B51A84" w:rsidP="00B51A84">
      <w:pPr>
        <w:numPr>
          <w:ilvl w:val="2"/>
          <w:numId w:val="8"/>
        </w:numPr>
        <w:tabs>
          <w:tab w:val="left" w:pos="1080"/>
        </w:tabs>
        <w:spacing w:after="0" w:line="276" w:lineRule="auto"/>
        <w:ind w:hanging="360"/>
        <w:jc w:val="both"/>
        <w:rPr>
          <w:rFonts w:ascii="Tahoma" w:eastAsia="Times New Roman" w:hAnsi="Tahoma" w:cs="Tahoma"/>
          <w:bCs/>
          <w:sz w:val="20"/>
          <w:szCs w:val="20"/>
          <w:lang w:eastAsia="sk-SK"/>
        </w:rPr>
      </w:pPr>
      <w:r w:rsidRPr="00D83631">
        <w:rPr>
          <w:rFonts w:ascii="Tahoma" w:eastAsia="Times New Roman" w:hAnsi="Tahoma" w:cs="Tahoma"/>
          <w:bCs/>
          <w:sz w:val="20"/>
          <w:szCs w:val="20"/>
          <w:lang w:eastAsia="sk-SK"/>
        </w:rPr>
        <w:t>omeškanie so splnením povinnosti zhotoviteľa riadne zhotoviť dielo o viac ako 5 dní,</w:t>
      </w:r>
    </w:p>
    <w:p w14:paraId="654ACD1E" w14:textId="77777777" w:rsidR="00B51A84" w:rsidRPr="00D83631" w:rsidRDefault="00B51A84" w:rsidP="00B51A84">
      <w:pPr>
        <w:numPr>
          <w:ilvl w:val="2"/>
          <w:numId w:val="8"/>
        </w:numPr>
        <w:tabs>
          <w:tab w:val="left" w:pos="1080"/>
        </w:tabs>
        <w:spacing w:after="0" w:line="276" w:lineRule="auto"/>
        <w:ind w:hanging="360"/>
        <w:jc w:val="both"/>
        <w:rPr>
          <w:rFonts w:ascii="Tahoma" w:eastAsia="Times New Roman" w:hAnsi="Tahoma" w:cs="Tahoma"/>
          <w:bCs/>
          <w:sz w:val="20"/>
          <w:szCs w:val="20"/>
          <w:lang w:eastAsia="sk-SK"/>
        </w:rPr>
      </w:pPr>
      <w:r w:rsidRPr="00D83631">
        <w:rPr>
          <w:rFonts w:ascii="Tahoma" w:eastAsia="Times New Roman" w:hAnsi="Tahoma" w:cs="Tahoma"/>
          <w:bCs/>
          <w:sz w:val="20"/>
          <w:szCs w:val="20"/>
          <w:lang w:eastAsia="sk-SK"/>
        </w:rPr>
        <w:t>neprevzatie staveniska zhotoviteľom v lehote uvedenej v bode  8.1 tejto zmluvy,</w:t>
      </w:r>
    </w:p>
    <w:p w14:paraId="01ABE9A5" w14:textId="77777777" w:rsidR="00B51A84" w:rsidRPr="00D83631" w:rsidRDefault="00B51A84" w:rsidP="00B51A84">
      <w:pPr>
        <w:numPr>
          <w:ilvl w:val="2"/>
          <w:numId w:val="8"/>
        </w:numPr>
        <w:tabs>
          <w:tab w:val="num" w:pos="1080"/>
        </w:tabs>
        <w:spacing w:after="0" w:line="276" w:lineRule="auto"/>
        <w:ind w:left="1080"/>
        <w:jc w:val="both"/>
        <w:rPr>
          <w:rFonts w:ascii="Tahoma" w:eastAsia="Times New Roman" w:hAnsi="Tahoma" w:cs="Tahoma"/>
          <w:bCs/>
          <w:sz w:val="20"/>
          <w:szCs w:val="20"/>
          <w:lang w:eastAsia="sk-SK"/>
        </w:rPr>
      </w:pPr>
      <w:r w:rsidRPr="00D83631">
        <w:rPr>
          <w:rFonts w:ascii="Tahoma" w:eastAsia="Times New Roman" w:hAnsi="Tahoma" w:cs="Tahoma"/>
          <w:bCs/>
          <w:sz w:val="20"/>
          <w:szCs w:val="20"/>
          <w:lang w:eastAsia="sk-SK"/>
        </w:rPr>
        <w:t xml:space="preserve">nedodržanie pravidla zo strany zhotoviteľa, ktorým sa určuje zmena subdodávateľov počas plnenia zmluvy podľa Čl. 10., ods. 10.4  tejto zmluvy, </w:t>
      </w:r>
    </w:p>
    <w:p w14:paraId="3B2F0814" w14:textId="77777777" w:rsidR="00B51A84" w:rsidRPr="00D83631" w:rsidRDefault="00B51A84" w:rsidP="00B51A84">
      <w:pPr>
        <w:spacing w:after="0" w:line="240" w:lineRule="auto"/>
        <w:ind w:left="1080"/>
        <w:jc w:val="both"/>
        <w:rPr>
          <w:rFonts w:ascii="Tahoma" w:eastAsia="Times New Roman" w:hAnsi="Tahoma" w:cs="Tahoma"/>
          <w:bCs/>
          <w:sz w:val="20"/>
          <w:szCs w:val="20"/>
          <w:lang w:eastAsia="sk-SK"/>
        </w:rPr>
      </w:pPr>
    </w:p>
    <w:p w14:paraId="1655B665" w14:textId="77777777" w:rsidR="00B51A84" w:rsidRPr="00D83631" w:rsidRDefault="00B51A84" w:rsidP="00B51A84">
      <w:pPr>
        <w:numPr>
          <w:ilvl w:val="1"/>
          <w:numId w:val="8"/>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Ak sa zhotoviteľ dostane do omeškania s odovzdaním diela riadne a včas, je objednávateľ oprávnený uplatniť si u zhotoviteľa nárok na zaplatenie zmluvnej pokuty vo výške 0,5% zo zmluvnej ceny diela za každý aj začatý deň omeškania. </w:t>
      </w:r>
    </w:p>
    <w:p w14:paraId="714303F9" w14:textId="77777777" w:rsidR="00B51A84" w:rsidRDefault="00B51A84" w:rsidP="00B51A84">
      <w:pPr>
        <w:numPr>
          <w:ilvl w:val="1"/>
          <w:numId w:val="8"/>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Ak zhotoviteľ neodstráni  vady diela ani v dodatočnej lehote podľa bodu 7.6 tejto zmluvy, je objednávateľ oprávnený uplatniť si u zhotoviteľa nárok na zaplatenie zmluvnej pokuty vo výške 0,05 % zo zmluvnej ceny diela za každý aj začatý deň omeškania.</w:t>
      </w:r>
    </w:p>
    <w:p w14:paraId="32FC6C02" w14:textId="77777777" w:rsidR="00B51A84" w:rsidRDefault="00B51A84" w:rsidP="00B51A84">
      <w:pPr>
        <w:numPr>
          <w:ilvl w:val="1"/>
          <w:numId w:val="8"/>
        </w:numPr>
        <w:spacing w:after="120" w:line="276" w:lineRule="auto"/>
        <w:ind w:left="360" w:hanging="360"/>
        <w:jc w:val="both"/>
        <w:rPr>
          <w:rFonts w:ascii="Tahoma" w:eastAsia="Times New Roman" w:hAnsi="Tahoma" w:cs="Tahoma"/>
          <w:sz w:val="20"/>
          <w:szCs w:val="20"/>
          <w:lang w:eastAsia="sk-SK"/>
        </w:rPr>
      </w:pPr>
      <w:r w:rsidRPr="00CE24ED">
        <w:rPr>
          <w:rFonts w:ascii="Tahoma" w:eastAsia="Times New Roman" w:hAnsi="Tahoma" w:cs="Tahoma"/>
          <w:sz w:val="20"/>
          <w:szCs w:val="20"/>
          <w:lang w:eastAsia="sk-SK"/>
        </w:rPr>
        <w:lastRenderedPageBreak/>
        <w:t xml:space="preserve">Ak objednávateľ nehradí faktúry v lehote splatnosti faktúr, </w:t>
      </w:r>
      <w:r>
        <w:rPr>
          <w:rFonts w:ascii="Tahoma" w:eastAsia="Times New Roman" w:hAnsi="Tahoma" w:cs="Tahoma"/>
          <w:sz w:val="20"/>
          <w:szCs w:val="20"/>
          <w:lang w:eastAsia="sk-SK"/>
        </w:rPr>
        <w:t xml:space="preserve">je zhotoviteľ </w:t>
      </w:r>
      <w:r w:rsidRPr="00CE24ED">
        <w:rPr>
          <w:rFonts w:ascii="Tahoma" w:eastAsia="Times New Roman" w:hAnsi="Tahoma" w:cs="Tahoma"/>
          <w:sz w:val="20"/>
          <w:szCs w:val="20"/>
          <w:lang w:eastAsia="sk-SK"/>
        </w:rPr>
        <w:t xml:space="preserve">oprávnený uplatniť si u </w:t>
      </w:r>
      <w:r>
        <w:rPr>
          <w:rFonts w:ascii="Tahoma" w:eastAsia="Times New Roman" w:hAnsi="Tahoma" w:cs="Tahoma"/>
          <w:sz w:val="20"/>
          <w:szCs w:val="20"/>
          <w:lang w:eastAsia="sk-SK"/>
        </w:rPr>
        <w:t>objednávateľa</w:t>
      </w:r>
      <w:r w:rsidRPr="00CE24ED">
        <w:rPr>
          <w:rFonts w:ascii="Tahoma" w:eastAsia="Times New Roman" w:hAnsi="Tahoma" w:cs="Tahoma"/>
          <w:sz w:val="20"/>
          <w:szCs w:val="20"/>
          <w:lang w:eastAsia="sk-SK"/>
        </w:rPr>
        <w:t xml:space="preserve"> nárok na zaplatenie zmluvnej pokuty vo výške 0,05 % </w:t>
      </w:r>
      <w:r>
        <w:rPr>
          <w:rFonts w:ascii="Tahoma" w:eastAsia="Times New Roman" w:hAnsi="Tahoma" w:cs="Tahoma"/>
          <w:sz w:val="20"/>
          <w:szCs w:val="20"/>
          <w:lang w:eastAsia="sk-SK"/>
        </w:rPr>
        <w:t>z hodnoty faktúry</w:t>
      </w:r>
      <w:r w:rsidRPr="00CE24ED">
        <w:rPr>
          <w:rFonts w:ascii="Tahoma" w:eastAsia="Times New Roman" w:hAnsi="Tahoma" w:cs="Tahoma"/>
          <w:sz w:val="20"/>
          <w:szCs w:val="20"/>
          <w:lang w:eastAsia="sk-SK"/>
        </w:rPr>
        <w:t xml:space="preserve"> za každý aj začatý deň omeškania.</w:t>
      </w:r>
    </w:p>
    <w:p w14:paraId="18C848A5" w14:textId="77777777" w:rsidR="00B51A84" w:rsidRPr="00D83631" w:rsidRDefault="00B51A84" w:rsidP="00B51A84">
      <w:pPr>
        <w:numPr>
          <w:ilvl w:val="1"/>
          <w:numId w:val="8"/>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bCs/>
          <w:sz w:val="20"/>
          <w:szCs w:val="20"/>
          <w:lang w:eastAsia="sk-SK"/>
        </w:rPr>
        <w:t xml:space="preserve">V prípade definitívneho zastavenia prác zo strany zhotoviteľa pred termínom ukončenia diela podľa Čl. 4, bod 4.1. je objednávateľ oprávnený uplatniť si u zhotoviteľa nárok na zaplatenie zmluvnej pokuty vo výške ceny neukončených prác zvýšenej o 10 %. </w:t>
      </w:r>
      <w:r w:rsidRPr="00D83631">
        <w:rPr>
          <w:rFonts w:ascii="Tahoma" w:eastAsia="Times New Roman" w:hAnsi="Tahoma" w:cs="Tahoma"/>
          <w:sz w:val="20"/>
          <w:szCs w:val="20"/>
          <w:lang w:eastAsia="sk-SK"/>
        </w:rPr>
        <w:t>Definitívnym zastavením prác sa na účely tejto zmluvy rozumie také zastavenie prác, v dôsledku ktorých sa dielo nedokončí.</w:t>
      </w:r>
    </w:p>
    <w:p w14:paraId="56979318" w14:textId="77777777" w:rsidR="00B51A84" w:rsidRPr="00D83631" w:rsidRDefault="00B51A84" w:rsidP="00B51A84">
      <w:pPr>
        <w:numPr>
          <w:ilvl w:val="1"/>
          <w:numId w:val="8"/>
        </w:numPr>
        <w:spacing w:after="120" w:line="276" w:lineRule="auto"/>
        <w:ind w:left="360" w:hanging="360"/>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Zaplatenie zmluvnej pokuty nemá vplyv na povinnosť zhotoviteľa nahradiť objednávateľovi škodu spôsobenú porušením povinností vyplývajúcich zhotoviteľovi podľa tejto zmluvy.  </w:t>
      </w:r>
    </w:p>
    <w:p w14:paraId="0FF2DF8E" w14:textId="77777777" w:rsidR="00B51A84" w:rsidRDefault="00B51A84" w:rsidP="00B51A84">
      <w:pPr>
        <w:numPr>
          <w:ilvl w:val="1"/>
          <w:numId w:val="8"/>
        </w:numPr>
        <w:spacing w:after="120" w:line="276" w:lineRule="auto"/>
        <w:ind w:left="357" w:hanging="357"/>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Zaplatenie zmluvnej pokuty nemá vplyv na povinnosť zhotoviteľa splniť zmluvnú povinnosť, ktorej porušenie bolo dôvodom na uplatnenie nároku na zaplatenie zmluvnej pokuty zo strany objednávateľa. </w:t>
      </w:r>
    </w:p>
    <w:p w14:paraId="73770A46" w14:textId="77777777" w:rsidR="00B51A84" w:rsidRPr="00F61000" w:rsidRDefault="00B51A84" w:rsidP="00B51A84">
      <w:pPr>
        <w:pStyle w:val="Odsekzoznamu"/>
        <w:numPr>
          <w:ilvl w:val="1"/>
          <w:numId w:val="8"/>
        </w:numPr>
        <w:jc w:val="both"/>
        <w:rPr>
          <w:rFonts w:ascii="Tahoma" w:hAnsi="Tahoma" w:cs="Tahoma"/>
          <w:sz w:val="20"/>
          <w:szCs w:val="20"/>
        </w:rPr>
      </w:pPr>
      <w:r w:rsidRPr="00F61000">
        <w:rPr>
          <w:rFonts w:ascii="Tahoma" w:hAnsi="Tahoma" w:cs="Tahoma"/>
          <w:sz w:val="20"/>
          <w:szCs w:val="20"/>
        </w:rPr>
        <w:t>V prípade odstúpenia od zmluvy sa objednávateľ zaväzuje uhradiť zhotoviteľovi už vykonané práce</w:t>
      </w:r>
      <w:r>
        <w:rPr>
          <w:rFonts w:ascii="Tahoma" w:hAnsi="Tahoma" w:cs="Tahoma"/>
          <w:sz w:val="20"/>
          <w:szCs w:val="20"/>
        </w:rPr>
        <w:t xml:space="preserve"> </w:t>
      </w:r>
      <w:r w:rsidRPr="00F61000">
        <w:rPr>
          <w:rFonts w:ascii="Tahoma" w:hAnsi="Tahoma" w:cs="Tahoma"/>
          <w:sz w:val="20"/>
          <w:szCs w:val="20"/>
        </w:rPr>
        <w:t>zhotoviteľom podľa tejto zmluvy, a to podľa cien uvedených v ocenenom výkaze výmer.</w:t>
      </w:r>
    </w:p>
    <w:p w14:paraId="38D20868" w14:textId="77777777" w:rsidR="00B51A84" w:rsidRPr="00D83631" w:rsidRDefault="00B51A84" w:rsidP="00B51A84">
      <w:pPr>
        <w:spacing w:after="120" w:line="276" w:lineRule="auto"/>
        <w:ind w:left="357"/>
        <w:jc w:val="both"/>
        <w:rPr>
          <w:rFonts w:ascii="Tahoma" w:eastAsia="Times New Roman" w:hAnsi="Tahoma" w:cs="Tahoma"/>
          <w:sz w:val="20"/>
          <w:szCs w:val="20"/>
          <w:lang w:eastAsia="sk-SK"/>
        </w:rPr>
      </w:pPr>
    </w:p>
    <w:p w14:paraId="6C9943B0" w14:textId="77777777" w:rsidR="00B51A84" w:rsidRPr="00D83631" w:rsidRDefault="00B51A84" w:rsidP="00B51A84">
      <w:pPr>
        <w:keepNext/>
        <w:spacing w:before="240" w:after="120" w:line="240" w:lineRule="auto"/>
        <w:jc w:val="center"/>
        <w:outlineLvl w:val="0"/>
        <w:rPr>
          <w:rFonts w:ascii="Tahoma" w:eastAsia="Times New Roman" w:hAnsi="Tahoma" w:cs="Tahoma"/>
          <w:b/>
          <w:bCs/>
          <w:kern w:val="32"/>
          <w:sz w:val="20"/>
          <w:szCs w:val="20"/>
          <w:lang w:eastAsia="sk-SK"/>
        </w:rPr>
      </w:pPr>
      <w:r w:rsidRPr="00D83631">
        <w:rPr>
          <w:rFonts w:ascii="Tahoma" w:eastAsia="Times New Roman" w:hAnsi="Tahoma" w:cs="Tahoma"/>
          <w:b/>
          <w:bCs/>
          <w:kern w:val="32"/>
          <w:sz w:val="20"/>
          <w:szCs w:val="20"/>
          <w:lang w:eastAsia="sk-SK"/>
        </w:rPr>
        <w:t>Čl. 10. OSTATNÉ  PODMIENKY</w:t>
      </w:r>
    </w:p>
    <w:p w14:paraId="4EC6A2D5" w14:textId="77777777" w:rsidR="00B51A84" w:rsidRPr="00D83631" w:rsidRDefault="00B51A84" w:rsidP="00B51A84">
      <w:pPr>
        <w:numPr>
          <w:ilvl w:val="1"/>
          <w:numId w:val="1"/>
        </w:numPr>
        <w:spacing w:after="120" w:line="276" w:lineRule="auto"/>
        <w:ind w:left="360" w:hanging="360"/>
        <w:jc w:val="both"/>
        <w:rPr>
          <w:rFonts w:ascii="Tahoma" w:eastAsia="Times New Roman" w:hAnsi="Tahoma" w:cs="Tahoma"/>
          <w:bCs/>
          <w:sz w:val="20"/>
          <w:szCs w:val="20"/>
          <w:lang w:eastAsia="sk-SK"/>
        </w:rPr>
      </w:pPr>
      <w:r w:rsidRPr="00D83631">
        <w:rPr>
          <w:rFonts w:ascii="Tahoma" w:eastAsia="Times New Roman" w:hAnsi="Tahoma" w:cs="Tahoma"/>
          <w:bCs/>
          <w:sz w:val="20"/>
          <w:szCs w:val="20"/>
          <w:lang w:eastAsia="sk-SK"/>
        </w:rPr>
        <w:t xml:space="preserve">Objednávateľ a zhotoviteľ sa zaväzujú, že obchodné a technické informácie, ktoré im boli zverené zmluvným partnerom nesprístupnia tretím osobám bez jeho písomného súhlasu alebo tieto informácie nepoužijú pre iné účely, ako na plnenie podmienok tejto zmluvy. </w:t>
      </w:r>
    </w:p>
    <w:p w14:paraId="3561B4CC" w14:textId="77777777" w:rsidR="00B51A84" w:rsidRPr="00D83631" w:rsidRDefault="00B51A84" w:rsidP="00B51A84">
      <w:pPr>
        <w:numPr>
          <w:ilvl w:val="1"/>
          <w:numId w:val="1"/>
        </w:numPr>
        <w:spacing w:after="120" w:line="276" w:lineRule="auto"/>
        <w:ind w:left="360" w:hanging="360"/>
        <w:jc w:val="both"/>
        <w:rPr>
          <w:rFonts w:ascii="Tahoma" w:eastAsia="Times New Roman" w:hAnsi="Tahoma" w:cs="Tahoma"/>
          <w:bCs/>
          <w:sz w:val="20"/>
          <w:szCs w:val="20"/>
          <w:lang w:eastAsia="sk-SK"/>
        </w:rPr>
      </w:pPr>
      <w:r w:rsidRPr="00D83631">
        <w:rPr>
          <w:rFonts w:ascii="Tahoma" w:eastAsia="Times New Roman" w:hAnsi="Tahoma" w:cs="Tahoma"/>
          <w:bCs/>
          <w:sz w:val="20"/>
          <w:szCs w:val="20"/>
          <w:lang w:eastAsia="sk-SK"/>
        </w:rPr>
        <w:t xml:space="preserve">Zmluvné strany  sa  dohodli, že  prípadné   vzájomné  spory  budú riešiť predovšetkým  vzájomnou dohodou a až následne súdnou cestou. </w:t>
      </w:r>
    </w:p>
    <w:p w14:paraId="0061D3C6" w14:textId="77777777" w:rsidR="00B51A84" w:rsidRDefault="00B51A84" w:rsidP="00B51A84">
      <w:pPr>
        <w:numPr>
          <w:ilvl w:val="1"/>
          <w:numId w:val="1"/>
        </w:numPr>
        <w:spacing w:after="120" w:line="276" w:lineRule="auto"/>
        <w:ind w:left="360" w:hanging="360"/>
        <w:jc w:val="both"/>
        <w:rPr>
          <w:rFonts w:ascii="Tahoma" w:eastAsia="Times New Roman" w:hAnsi="Tahoma" w:cs="Tahoma"/>
          <w:bCs/>
          <w:sz w:val="20"/>
          <w:szCs w:val="20"/>
          <w:lang w:eastAsia="sk-SK"/>
        </w:rPr>
      </w:pPr>
      <w:r w:rsidRPr="00D83631">
        <w:rPr>
          <w:rFonts w:ascii="Tahoma" w:eastAsia="Times New Roman" w:hAnsi="Tahoma" w:cs="Tahoma"/>
          <w:bCs/>
          <w:sz w:val="20"/>
          <w:szCs w:val="20"/>
          <w:lang w:eastAsia="sk-SK"/>
        </w:rPr>
        <w:t xml:space="preserve">Pre účely tejto zmluvy sa za vyššiu moc považujú prípady, ktoré  nie sú závislé na vôli zmluvných strán a zmluvné strany ich nemôžu ovplyvniť. Ak sa splnenie tejto zmluvy stane nemožným do jedného mesiaca od vyskytnutia sa vyššej moci, strana, ktorá sa bude chcieť odvolať na vyššiu moc, požiada druhú stanu o úpravu zmluvy vo vzťahu k predmetu, cene a času plnenia. Ak nedôjde k dohode, má strana, ktorá sa odvolala na vyššiu moc, právo od zmluvy odstúpiť. </w:t>
      </w:r>
    </w:p>
    <w:p w14:paraId="4406085B" w14:textId="77777777" w:rsidR="00B51A84" w:rsidRPr="00D83631" w:rsidRDefault="00B51A84" w:rsidP="00B51A84">
      <w:pPr>
        <w:numPr>
          <w:ilvl w:val="1"/>
          <w:numId w:val="1"/>
        </w:numPr>
        <w:spacing w:after="120" w:line="276" w:lineRule="auto"/>
        <w:ind w:left="360" w:hanging="360"/>
        <w:jc w:val="both"/>
        <w:rPr>
          <w:rFonts w:ascii="Tahoma" w:eastAsia="Times New Roman" w:hAnsi="Tahoma" w:cs="Tahoma"/>
          <w:bCs/>
          <w:sz w:val="20"/>
          <w:szCs w:val="20"/>
          <w:lang w:eastAsia="sk-SK"/>
        </w:rPr>
      </w:pPr>
      <w:r w:rsidRPr="00A26540">
        <w:rPr>
          <w:rFonts w:ascii="Tahoma" w:eastAsia="Times New Roman" w:hAnsi="Tahoma" w:cs="Tahoma"/>
          <w:bCs/>
          <w:sz w:val="20"/>
          <w:szCs w:val="20"/>
          <w:lang w:eastAsia="sk-SK"/>
        </w:rPr>
        <w:t>Dodávateľ v zmysle § 41, ods. 3 ZVO najneskôr v čase uzavretia</w:t>
      </w:r>
      <w:r>
        <w:rPr>
          <w:rFonts w:ascii="Tahoma" w:eastAsia="Times New Roman" w:hAnsi="Tahoma" w:cs="Tahoma"/>
          <w:bCs/>
          <w:sz w:val="20"/>
          <w:szCs w:val="20"/>
          <w:lang w:eastAsia="sk-SK"/>
        </w:rPr>
        <w:t xml:space="preserve"> zmluvy</w:t>
      </w:r>
      <w:r w:rsidRPr="00A26540">
        <w:rPr>
          <w:rFonts w:ascii="Tahoma" w:eastAsia="Times New Roman" w:hAnsi="Tahoma" w:cs="Tahoma"/>
          <w:bCs/>
          <w:sz w:val="20"/>
          <w:szCs w:val="20"/>
          <w:lang w:eastAsia="sk-SK"/>
        </w:rPr>
        <w:t xml:space="preserve"> uvedie údaje o všetkých známych subdodávateľoch ,údaje o osobe oprávnenej konať za subdodávateľa v rozsahu meno a priezvisko, adresa pobytu, dátum narodenia</w:t>
      </w:r>
    </w:p>
    <w:p w14:paraId="367B5218" w14:textId="77777777" w:rsidR="00B51A84" w:rsidRPr="00D83631" w:rsidRDefault="00B51A84" w:rsidP="00B51A84">
      <w:pPr>
        <w:numPr>
          <w:ilvl w:val="1"/>
          <w:numId w:val="1"/>
        </w:numPr>
        <w:spacing w:after="120" w:line="276" w:lineRule="auto"/>
        <w:ind w:left="360" w:hanging="360"/>
        <w:jc w:val="both"/>
        <w:rPr>
          <w:rFonts w:ascii="Tahoma" w:eastAsia="Times New Roman" w:hAnsi="Tahoma" w:cs="Tahoma"/>
          <w:bCs/>
          <w:sz w:val="20"/>
          <w:szCs w:val="20"/>
          <w:lang w:eastAsia="sk-SK"/>
        </w:rPr>
      </w:pPr>
      <w:r w:rsidRPr="00D83631">
        <w:rPr>
          <w:rFonts w:ascii="Tahoma" w:eastAsia="Times New Roman" w:hAnsi="Tahoma" w:cs="Tahoma"/>
          <w:bCs/>
          <w:sz w:val="20"/>
          <w:szCs w:val="20"/>
          <w:lang w:eastAsia="sk-SK"/>
        </w:rPr>
        <w:t>Verejný obstarávateľ určuje pravidlo pre zmenu subdodávateľov počas plnenia zmluvy v zmysle § 41, ods. 4 ZVO:  zhotoviteľ je povinný oznámiť verejnému obstarávateľovi akúkoľvek zmenu subdodávateľa. Pravidlá: Zmenu subdodávateľa ohlási najneskôr 24 hodín pred nástupom nového subdodávateľa; predloží oprávnenie subdodávateľa na uskutočňovanie stavebných prác v rozsahu, ktorý zodpovedá predmetu zákazky, ktorý bude subdodávateľ uskutočňovať; zhotoviteľ o novom subdodávateľovi uvedie: údaje o osobe oprávnenej konať za subdodávateľa v rozsahu:  meno a priezvisko, adresa pobytu, dátum narodenia.</w:t>
      </w:r>
    </w:p>
    <w:p w14:paraId="34092C13" w14:textId="77777777" w:rsidR="00B51A84" w:rsidRPr="00D83631" w:rsidRDefault="00B51A84" w:rsidP="00B51A84">
      <w:pPr>
        <w:ind w:firstLine="360"/>
        <w:rPr>
          <w:rFonts w:ascii="Tahoma" w:hAnsi="Tahoma" w:cs="Tahoma"/>
          <w:bCs/>
          <w:sz w:val="20"/>
          <w:szCs w:val="20"/>
        </w:rPr>
      </w:pPr>
      <w:r w:rsidRPr="00D83631">
        <w:rPr>
          <w:rFonts w:ascii="Tahoma" w:hAnsi="Tahoma" w:cs="Tahoma"/>
          <w:bCs/>
          <w:sz w:val="20"/>
          <w:szCs w:val="20"/>
        </w:rPr>
        <w:t>Verejný obstarávateľ nevyžadujú údaje o dodávateľovi tovaru</w:t>
      </w:r>
    </w:p>
    <w:p w14:paraId="5EECA812" w14:textId="77777777" w:rsidR="00B51A84" w:rsidRPr="00D83631" w:rsidRDefault="00B51A84" w:rsidP="00B51A84">
      <w:pPr>
        <w:pStyle w:val="Odsekzoznamu"/>
        <w:numPr>
          <w:ilvl w:val="1"/>
          <w:numId w:val="1"/>
        </w:numPr>
        <w:autoSpaceDE w:val="0"/>
        <w:autoSpaceDN w:val="0"/>
        <w:adjustRightInd w:val="0"/>
        <w:spacing w:before="120" w:after="120"/>
        <w:jc w:val="both"/>
        <w:rPr>
          <w:rFonts w:ascii="Tahoma" w:hAnsi="Tahoma" w:cs="Tahoma"/>
          <w:sz w:val="20"/>
          <w:szCs w:val="20"/>
        </w:rPr>
      </w:pPr>
      <w:r w:rsidRPr="00D83631">
        <w:rPr>
          <w:rFonts w:ascii="Tahoma" w:hAnsi="Tahoma" w:cs="Tahoma"/>
          <w:sz w:val="20"/>
          <w:szCs w:val="20"/>
        </w:rPr>
        <w:t>Zhotoviteľ sa zaväzuje, že na celú dobu realizácie stavebných prác zamestná podľa zákona č. 311/2001 Z. z. (Zákonník práce) minimálne dve osoby spĺňajúce kumulatívne nasledovné predpoklady:</w:t>
      </w:r>
    </w:p>
    <w:p w14:paraId="37F8AC35" w14:textId="77777777" w:rsidR="00B51A84" w:rsidRPr="00D83631" w:rsidRDefault="00B51A84" w:rsidP="00B51A84">
      <w:pPr>
        <w:autoSpaceDE w:val="0"/>
        <w:autoSpaceDN w:val="0"/>
        <w:adjustRightInd w:val="0"/>
        <w:spacing w:before="60" w:after="120"/>
        <w:ind w:firstLine="708"/>
        <w:jc w:val="both"/>
        <w:rPr>
          <w:rFonts w:ascii="Tahoma" w:hAnsi="Tahoma" w:cs="Tahoma"/>
          <w:sz w:val="20"/>
          <w:szCs w:val="20"/>
        </w:rPr>
      </w:pPr>
      <w:r w:rsidRPr="00D83631">
        <w:rPr>
          <w:rFonts w:ascii="Tahoma" w:hAnsi="Tahoma" w:cs="Tahoma"/>
          <w:sz w:val="20"/>
          <w:szCs w:val="20"/>
        </w:rPr>
        <w:lastRenderedPageBreak/>
        <w:t>a) patria k marginalizovanej rómskej komunite, a zároveň</w:t>
      </w:r>
    </w:p>
    <w:p w14:paraId="59F335C9" w14:textId="77777777" w:rsidR="00B51A84" w:rsidRPr="00D83631" w:rsidRDefault="00B51A84" w:rsidP="00B51A84">
      <w:pPr>
        <w:autoSpaceDE w:val="0"/>
        <w:autoSpaceDN w:val="0"/>
        <w:adjustRightInd w:val="0"/>
        <w:spacing w:before="60" w:after="120"/>
        <w:ind w:left="720"/>
        <w:jc w:val="both"/>
        <w:rPr>
          <w:rFonts w:ascii="Tahoma" w:hAnsi="Tahoma" w:cs="Tahoma"/>
          <w:sz w:val="20"/>
          <w:szCs w:val="20"/>
        </w:rPr>
      </w:pPr>
      <w:r w:rsidRPr="00D83631">
        <w:rPr>
          <w:rFonts w:ascii="Tahoma" w:hAnsi="Tahoma" w:cs="Tahoma"/>
          <w:sz w:val="20"/>
          <w:szCs w:val="20"/>
        </w:rPr>
        <w:t>b) sú</w:t>
      </w:r>
      <w:r>
        <w:rPr>
          <w:rFonts w:ascii="Tahoma" w:hAnsi="Tahoma" w:cs="Tahoma"/>
          <w:sz w:val="20"/>
          <w:szCs w:val="20"/>
        </w:rPr>
        <w:t xml:space="preserve"> </w:t>
      </w:r>
      <w:r w:rsidRPr="00D83631">
        <w:rPr>
          <w:rFonts w:ascii="Tahoma" w:hAnsi="Tahoma" w:cs="Tahoma"/>
          <w:sz w:val="20"/>
          <w:szCs w:val="20"/>
        </w:rPr>
        <w:t>nezamestnan</w:t>
      </w:r>
      <w:r>
        <w:rPr>
          <w:rFonts w:ascii="Tahoma" w:hAnsi="Tahoma" w:cs="Tahoma"/>
          <w:sz w:val="20"/>
          <w:szCs w:val="20"/>
        </w:rPr>
        <w:t>é, pričom uprednostnené budú dlhodobo nezamestnané osoby</w:t>
      </w:r>
    </w:p>
    <w:p w14:paraId="62633343" w14:textId="77777777" w:rsidR="00B51A84" w:rsidRPr="00D83631" w:rsidRDefault="00B51A84" w:rsidP="00B51A84">
      <w:pPr>
        <w:autoSpaceDE w:val="0"/>
        <w:autoSpaceDN w:val="0"/>
        <w:adjustRightInd w:val="0"/>
        <w:spacing w:before="60" w:after="120" w:line="240" w:lineRule="auto"/>
        <w:ind w:left="708" w:hanging="708"/>
        <w:jc w:val="both"/>
        <w:rPr>
          <w:rFonts w:ascii="Tahoma" w:hAnsi="Tahoma" w:cs="Tahoma"/>
          <w:sz w:val="20"/>
          <w:szCs w:val="20"/>
        </w:rPr>
      </w:pPr>
      <w:r w:rsidRPr="00D83631">
        <w:rPr>
          <w:rFonts w:ascii="Tahoma" w:hAnsi="Tahoma" w:cs="Tahoma"/>
          <w:sz w:val="20"/>
          <w:szCs w:val="20"/>
        </w:rPr>
        <w:t>10.6.</w:t>
      </w:r>
      <w:r w:rsidRPr="00D83631">
        <w:rPr>
          <w:rFonts w:ascii="Tahoma" w:hAnsi="Tahoma" w:cs="Tahoma"/>
          <w:sz w:val="20"/>
          <w:szCs w:val="20"/>
        </w:rPr>
        <w:tab/>
        <w:t xml:space="preserve">Objednávateľ  je oprávnený uplatniť voči Zhotoviteľovi  za porušenie povinnosti podľa bodu 10.5. zmluvnú pokutu vo výške 0,3% zo zmluvnej ceny diela v EUR bez DPH (vrátane prípadne uzavretých dodatkov, ktorými by sa navyšovala cena diela) za každý, aj začatý, deň omeškania, až do splnenia porušenej povinnosti alebo do zániku Zmluvy o dielo. </w:t>
      </w:r>
    </w:p>
    <w:p w14:paraId="12B289FA" w14:textId="77777777" w:rsidR="00B51A84" w:rsidRPr="00D83631" w:rsidRDefault="00B51A84" w:rsidP="00B51A84">
      <w:pPr>
        <w:autoSpaceDE w:val="0"/>
        <w:autoSpaceDN w:val="0"/>
        <w:adjustRightInd w:val="0"/>
        <w:spacing w:before="60" w:after="120"/>
        <w:ind w:left="708" w:hanging="708"/>
        <w:jc w:val="both"/>
        <w:rPr>
          <w:rFonts w:ascii="Tahoma" w:hAnsi="Tahoma" w:cs="Tahoma"/>
          <w:sz w:val="20"/>
          <w:szCs w:val="20"/>
        </w:rPr>
      </w:pPr>
    </w:p>
    <w:p w14:paraId="6664003A" w14:textId="77777777" w:rsidR="00B51A84" w:rsidRPr="00D83631" w:rsidRDefault="00B51A84" w:rsidP="00B51A84">
      <w:pPr>
        <w:spacing w:after="0" w:line="240" w:lineRule="auto"/>
        <w:ind w:left="360"/>
        <w:jc w:val="center"/>
        <w:rPr>
          <w:rFonts w:ascii="Tahoma" w:eastAsia="Times New Roman" w:hAnsi="Tahoma" w:cs="Tahoma"/>
          <w:b/>
          <w:sz w:val="20"/>
          <w:szCs w:val="20"/>
          <w:lang w:val="x-none" w:eastAsia="ar-SA"/>
        </w:rPr>
      </w:pPr>
      <w:bookmarkStart w:id="2" w:name="_Hlk510530622"/>
      <w:r w:rsidRPr="00D83631">
        <w:rPr>
          <w:rFonts w:ascii="Tahoma" w:eastAsia="Times New Roman" w:hAnsi="Tahoma" w:cs="Tahoma"/>
          <w:b/>
          <w:sz w:val="20"/>
          <w:szCs w:val="20"/>
          <w:lang w:eastAsia="sk-SK"/>
        </w:rPr>
        <w:t>Čl. 11 OPRÁVNENÍ KONTROLNÍ ZAMESTNANCI ZO STRANY POSKYTOVATEĽA NFP</w:t>
      </w:r>
    </w:p>
    <w:p w14:paraId="2569AB0E" w14:textId="77777777" w:rsidR="00B51A84" w:rsidRPr="00D83631" w:rsidRDefault="00B51A84" w:rsidP="00B51A84">
      <w:pPr>
        <w:spacing w:after="0" w:line="240" w:lineRule="auto"/>
        <w:ind w:left="720"/>
        <w:jc w:val="both"/>
        <w:rPr>
          <w:rFonts w:ascii="Tahoma" w:eastAsia="Times New Roman" w:hAnsi="Tahoma" w:cs="Tahoma"/>
          <w:b/>
          <w:sz w:val="20"/>
          <w:szCs w:val="20"/>
          <w:lang w:val="x-none" w:eastAsia="ar-SA"/>
        </w:rPr>
      </w:pPr>
    </w:p>
    <w:p w14:paraId="61D406D5" w14:textId="77777777" w:rsidR="00B51A84" w:rsidRPr="00D83631" w:rsidRDefault="00B51A84" w:rsidP="00B51A84">
      <w:pPr>
        <w:widowControl w:val="0"/>
        <w:autoSpaceDE w:val="0"/>
        <w:autoSpaceDN w:val="0"/>
        <w:spacing w:after="0" w:line="240" w:lineRule="auto"/>
        <w:ind w:left="720"/>
        <w:jc w:val="both"/>
        <w:rPr>
          <w:rFonts w:ascii="Tahoma" w:eastAsia="Times New Roman" w:hAnsi="Tahoma" w:cs="Tahoma"/>
          <w:sz w:val="20"/>
          <w:szCs w:val="20"/>
          <w:lang w:val="x-none" w:eastAsia="ar-SA"/>
        </w:rPr>
      </w:pPr>
    </w:p>
    <w:p w14:paraId="1E1715EA" w14:textId="77777777" w:rsidR="00B51A84" w:rsidRPr="00F61000" w:rsidRDefault="00B51A84" w:rsidP="00B51A84">
      <w:pPr>
        <w:widowControl w:val="0"/>
        <w:numPr>
          <w:ilvl w:val="1"/>
          <w:numId w:val="11"/>
        </w:numPr>
        <w:autoSpaceDE w:val="0"/>
        <w:autoSpaceDN w:val="0"/>
        <w:spacing w:after="0" w:line="276" w:lineRule="auto"/>
        <w:jc w:val="both"/>
        <w:rPr>
          <w:rFonts w:ascii="Tahoma" w:eastAsia="Times New Roman" w:hAnsi="Tahoma" w:cs="Tahoma"/>
          <w:sz w:val="20"/>
          <w:szCs w:val="20"/>
          <w:lang w:val="x-none" w:eastAsia="ar-SA"/>
        </w:rPr>
      </w:pPr>
      <w:r w:rsidRPr="00535149">
        <w:rPr>
          <w:rFonts w:ascii="Tahoma" w:hAnsi="Tahoma" w:cs="Tahoma"/>
          <w:sz w:val="20"/>
          <w:szCs w:val="20"/>
          <w:lang w:eastAsia="ar-SA"/>
        </w:rPr>
        <w:t>Zhotoviteľ</w:t>
      </w:r>
      <w:r w:rsidRPr="00535149">
        <w:rPr>
          <w:rFonts w:ascii="Tahoma" w:hAnsi="Tahoma" w:cs="Tahoma"/>
          <w:sz w:val="20"/>
          <w:szCs w:val="20"/>
          <w:lang w:val="x-none" w:eastAsia="ar-SA"/>
        </w:rPr>
        <w:t xml:space="preserve"> sa zaväzuje strpieť výkon kontroly/auditu súvisiaceho s vykonaním diela kedykoľvek počas platnosti a účinnosti príslušnej Zmluvy o poskytnutí nenávratného finančného príspevku</w:t>
      </w:r>
      <w:r>
        <w:rPr>
          <w:rFonts w:ascii="Tahoma" w:hAnsi="Tahoma" w:cs="Tahoma"/>
          <w:sz w:val="20"/>
          <w:szCs w:val="20"/>
          <w:lang w:eastAsia="ar-SA"/>
        </w:rPr>
        <w:t>,</w:t>
      </w:r>
      <w:r w:rsidRPr="00535149">
        <w:rPr>
          <w:rFonts w:ascii="Tahoma" w:hAnsi="Tahoma" w:cs="Tahoma"/>
          <w:sz w:val="20"/>
          <w:szCs w:val="20"/>
          <w:lang w:val="x-none" w:eastAsia="ar-SA"/>
        </w:rPr>
        <w:t xml:space="preserve"> </w:t>
      </w:r>
      <w:r w:rsidRPr="00EF1300">
        <w:rPr>
          <w:rFonts w:ascii="Tahoma" w:hAnsi="Tahoma" w:cs="Tahoma"/>
          <w:sz w:val="20"/>
          <w:szCs w:val="20"/>
          <w:lang w:eastAsia="ar-SA"/>
        </w:rPr>
        <w:t>ktorú uzavrel objednávateľ ako prijímateľ</w:t>
      </w:r>
      <w:r w:rsidRPr="00EF1300">
        <w:rPr>
          <w:rFonts w:ascii="Tahoma" w:hAnsi="Tahoma" w:cs="Tahoma"/>
          <w:sz w:val="20"/>
          <w:szCs w:val="20"/>
          <w:lang w:val="x-none" w:eastAsia="ar-SA"/>
        </w:rPr>
        <w:t xml:space="preserve"> </w:t>
      </w:r>
      <w:r w:rsidRPr="00535149">
        <w:rPr>
          <w:rFonts w:ascii="Tahoma" w:hAnsi="Tahoma" w:cs="Tahoma"/>
          <w:sz w:val="20"/>
          <w:szCs w:val="20"/>
          <w:lang w:val="x-none" w:eastAsia="ar-SA"/>
        </w:rPr>
        <w:t>nenávratného finančného príspevku za účelom financovania predmetného diela, a to zo strany oprávnených osôb na výkon kontroly/auditu v zmysle príslušných právnych predpisov SR a EÚ, najmä Zákon o príspevku z EŠIF – zákon č. 292/2014 o príspevku poskytovanom z európskych štrukturálnych a investičných fondov a o zmene a doplnení niektorých zákonov. Zákon o finančnej kontrole a audite – zákon č. 357/2015 Z. z. o finančnej kontrole a audite o zmene a doplnení niektorých zákonov v znení neskorších predpisov a príslušnej Zmluvy o nenávratnom finančnom príspevku a jej príloh vrátane Všeobecných zmluvných podmienok a poskytnúť týmto orgánom riadne a včas všetku potrebnú súčinnosť. Porušenie tejto povinnosti</w:t>
      </w:r>
      <w:r w:rsidRPr="00535149">
        <w:rPr>
          <w:rFonts w:ascii="Tahoma" w:hAnsi="Tahoma" w:cs="Tahoma"/>
          <w:sz w:val="20"/>
          <w:szCs w:val="20"/>
          <w:lang w:eastAsia="ar-SA"/>
        </w:rPr>
        <w:t xml:space="preserve"> </w:t>
      </w:r>
      <w:r w:rsidRPr="00535149">
        <w:rPr>
          <w:rFonts w:ascii="Tahoma" w:hAnsi="Tahoma" w:cs="Tahoma"/>
          <w:sz w:val="20"/>
          <w:szCs w:val="20"/>
          <w:lang w:val="x-none" w:eastAsia="ar-SA"/>
        </w:rPr>
        <w:t>Zhotoviteľa je podstatným porušením zmluvy, ktoré oprávňuje objednávateľa od zmluvy odstúpiť</w:t>
      </w:r>
      <w:r>
        <w:rPr>
          <w:rFonts w:ascii="Tahoma" w:hAnsi="Tahoma" w:cs="Tahoma"/>
          <w:sz w:val="20"/>
          <w:szCs w:val="20"/>
          <w:lang w:eastAsia="ar-SA"/>
        </w:rPr>
        <w:t>.</w:t>
      </w:r>
    </w:p>
    <w:p w14:paraId="76B06122" w14:textId="77777777" w:rsidR="00B51A84" w:rsidRPr="00F61000" w:rsidRDefault="00B51A84" w:rsidP="00B51A84">
      <w:pPr>
        <w:widowControl w:val="0"/>
        <w:autoSpaceDE w:val="0"/>
        <w:autoSpaceDN w:val="0"/>
        <w:spacing w:after="0" w:line="276" w:lineRule="auto"/>
        <w:ind w:left="720"/>
        <w:jc w:val="both"/>
        <w:rPr>
          <w:rFonts w:ascii="Tahoma" w:eastAsia="Times New Roman" w:hAnsi="Tahoma" w:cs="Tahoma"/>
          <w:sz w:val="20"/>
          <w:szCs w:val="20"/>
          <w:lang w:val="x-none" w:eastAsia="ar-SA"/>
        </w:rPr>
      </w:pPr>
    </w:p>
    <w:p w14:paraId="678B5F38" w14:textId="77777777" w:rsidR="00B51A84" w:rsidRDefault="00B51A84" w:rsidP="00B51A84">
      <w:pPr>
        <w:widowControl w:val="0"/>
        <w:numPr>
          <w:ilvl w:val="1"/>
          <w:numId w:val="11"/>
        </w:numPr>
        <w:autoSpaceDE w:val="0"/>
        <w:autoSpaceDN w:val="0"/>
        <w:spacing w:after="0" w:line="276" w:lineRule="auto"/>
        <w:jc w:val="both"/>
        <w:rPr>
          <w:rFonts w:ascii="Tahoma" w:eastAsia="Times New Roman" w:hAnsi="Tahoma" w:cs="Tahoma"/>
          <w:sz w:val="20"/>
          <w:szCs w:val="20"/>
          <w:lang w:val="x-none" w:eastAsia="ar-SA"/>
        </w:rPr>
      </w:pPr>
      <w:r w:rsidRPr="00D83631">
        <w:rPr>
          <w:rFonts w:ascii="Tahoma" w:eastAsia="Times New Roman" w:hAnsi="Tahoma" w:cs="Tahoma"/>
          <w:sz w:val="20"/>
          <w:szCs w:val="20"/>
          <w:lang w:val="x-none" w:eastAsia="ar-SA"/>
        </w:rPr>
        <w:t>Oprávnené osoby na výkon kontroly/auditu/overovania na mieste sú najmä:</w:t>
      </w:r>
    </w:p>
    <w:p w14:paraId="68D0C993" w14:textId="77777777" w:rsidR="00B51A84" w:rsidRDefault="00B51A84" w:rsidP="00B51A84">
      <w:pPr>
        <w:pStyle w:val="Odsekzoznamu"/>
        <w:rPr>
          <w:rFonts w:ascii="Tahoma" w:hAnsi="Tahoma" w:cs="Tahoma"/>
          <w:sz w:val="20"/>
          <w:szCs w:val="20"/>
          <w:lang w:val="x-none" w:eastAsia="ar-SA"/>
        </w:rPr>
      </w:pPr>
    </w:p>
    <w:p w14:paraId="2CD1EB43" w14:textId="77777777" w:rsidR="00B51A84" w:rsidRPr="00D83631" w:rsidRDefault="00B51A84" w:rsidP="00B51A84">
      <w:pPr>
        <w:widowControl w:val="0"/>
        <w:autoSpaceDE w:val="0"/>
        <w:autoSpaceDN w:val="0"/>
        <w:spacing w:after="0"/>
        <w:ind w:left="720"/>
        <w:jc w:val="both"/>
        <w:rPr>
          <w:rFonts w:ascii="Tahoma" w:eastAsia="Times New Roman" w:hAnsi="Tahoma" w:cs="Tahoma"/>
          <w:sz w:val="20"/>
          <w:szCs w:val="20"/>
          <w:lang w:val="x-none" w:eastAsia="ar-SA"/>
        </w:rPr>
      </w:pPr>
      <w:r w:rsidRPr="00D83631">
        <w:rPr>
          <w:rFonts w:ascii="Tahoma" w:eastAsia="Times New Roman" w:hAnsi="Tahoma" w:cs="Tahoma"/>
          <w:sz w:val="20"/>
          <w:szCs w:val="20"/>
          <w:lang w:val="x-none" w:eastAsia="ar-SA"/>
        </w:rPr>
        <w:t>a) Poskytovateľ a ním poverené osoby,</w:t>
      </w:r>
    </w:p>
    <w:p w14:paraId="0C3B4189" w14:textId="77777777" w:rsidR="00B51A84" w:rsidRPr="00D83631" w:rsidRDefault="00B51A84" w:rsidP="00B51A84">
      <w:pPr>
        <w:widowControl w:val="0"/>
        <w:autoSpaceDE w:val="0"/>
        <w:autoSpaceDN w:val="0"/>
        <w:spacing w:after="0"/>
        <w:ind w:left="720"/>
        <w:jc w:val="both"/>
        <w:rPr>
          <w:rFonts w:ascii="Tahoma" w:eastAsia="Times New Roman" w:hAnsi="Tahoma" w:cs="Tahoma"/>
          <w:sz w:val="20"/>
          <w:szCs w:val="20"/>
          <w:lang w:val="x-none" w:eastAsia="ar-SA"/>
        </w:rPr>
      </w:pPr>
      <w:r w:rsidRPr="00D83631">
        <w:rPr>
          <w:rFonts w:ascii="Tahoma" w:eastAsia="Times New Roman" w:hAnsi="Tahoma" w:cs="Tahoma"/>
          <w:sz w:val="20"/>
          <w:szCs w:val="20"/>
          <w:lang w:val="x-none" w:eastAsia="ar-SA"/>
        </w:rPr>
        <w:t>b) Najvyšší kontrolný úrad SR, príslušná Správa finančnej kontroly, Certifikačný orgán</w:t>
      </w:r>
    </w:p>
    <w:p w14:paraId="584DD03A" w14:textId="77777777" w:rsidR="00B51A84" w:rsidRPr="00D83631" w:rsidRDefault="00B51A84" w:rsidP="00B51A84">
      <w:pPr>
        <w:widowControl w:val="0"/>
        <w:autoSpaceDE w:val="0"/>
        <w:autoSpaceDN w:val="0"/>
        <w:spacing w:after="0"/>
        <w:ind w:left="720"/>
        <w:jc w:val="both"/>
        <w:rPr>
          <w:rFonts w:ascii="Tahoma" w:eastAsia="Times New Roman" w:hAnsi="Tahoma" w:cs="Tahoma"/>
          <w:sz w:val="20"/>
          <w:szCs w:val="20"/>
          <w:lang w:val="x-none" w:eastAsia="ar-SA"/>
        </w:rPr>
      </w:pPr>
      <w:r w:rsidRPr="00D83631">
        <w:rPr>
          <w:rFonts w:ascii="Tahoma" w:eastAsia="Times New Roman" w:hAnsi="Tahoma" w:cs="Tahoma"/>
          <w:sz w:val="20"/>
          <w:szCs w:val="20"/>
          <w:lang w:val="x-none" w:eastAsia="ar-SA"/>
        </w:rPr>
        <w:t>a nimi poverené osoby,</w:t>
      </w:r>
    </w:p>
    <w:p w14:paraId="3C3A2866" w14:textId="77777777" w:rsidR="00B51A84" w:rsidRPr="00D83631" w:rsidRDefault="00B51A84" w:rsidP="00B51A84">
      <w:pPr>
        <w:widowControl w:val="0"/>
        <w:autoSpaceDE w:val="0"/>
        <w:autoSpaceDN w:val="0"/>
        <w:spacing w:after="0"/>
        <w:ind w:left="720"/>
        <w:jc w:val="both"/>
        <w:rPr>
          <w:rFonts w:ascii="Tahoma" w:eastAsia="Times New Roman" w:hAnsi="Tahoma" w:cs="Tahoma"/>
          <w:sz w:val="20"/>
          <w:szCs w:val="20"/>
          <w:lang w:val="x-none" w:eastAsia="ar-SA"/>
        </w:rPr>
      </w:pPr>
      <w:r w:rsidRPr="00D83631">
        <w:rPr>
          <w:rFonts w:ascii="Tahoma" w:eastAsia="Times New Roman" w:hAnsi="Tahoma" w:cs="Tahoma"/>
          <w:sz w:val="20"/>
          <w:szCs w:val="20"/>
          <w:lang w:val="x-none" w:eastAsia="ar-SA"/>
        </w:rPr>
        <w:t>c) Orgán auditu, jeho spolupracujúce orgány a nimi poverené osoby,</w:t>
      </w:r>
    </w:p>
    <w:p w14:paraId="1E2C970A" w14:textId="77777777" w:rsidR="00B51A84" w:rsidRPr="00D83631" w:rsidRDefault="00B51A84" w:rsidP="00B51A84">
      <w:pPr>
        <w:widowControl w:val="0"/>
        <w:autoSpaceDE w:val="0"/>
        <w:autoSpaceDN w:val="0"/>
        <w:spacing w:after="0"/>
        <w:ind w:left="720"/>
        <w:jc w:val="both"/>
        <w:rPr>
          <w:rFonts w:ascii="Tahoma" w:eastAsia="Times New Roman" w:hAnsi="Tahoma" w:cs="Tahoma"/>
          <w:sz w:val="20"/>
          <w:szCs w:val="20"/>
          <w:lang w:val="x-none" w:eastAsia="ar-SA"/>
        </w:rPr>
      </w:pPr>
      <w:r w:rsidRPr="00D83631">
        <w:rPr>
          <w:rFonts w:ascii="Tahoma" w:eastAsia="Times New Roman" w:hAnsi="Tahoma" w:cs="Tahoma"/>
          <w:sz w:val="20"/>
          <w:szCs w:val="20"/>
          <w:lang w:val="x-none" w:eastAsia="ar-SA"/>
        </w:rPr>
        <w:t>d) Splnomocnení zástupcovia Európskej Komisie a Európskeho dvora audítorov,</w:t>
      </w:r>
    </w:p>
    <w:p w14:paraId="2FAB2723" w14:textId="77777777" w:rsidR="00B51A84" w:rsidRPr="00D83631" w:rsidRDefault="00B51A84" w:rsidP="00B51A84">
      <w:pPr>
        <w:widowControl w:val="0"/>
        <w:autoSpaceDE w:val="0"/>
        <w:autoSpaceDN w:val="0"/>
        <w:spacing w:after="0"/>
        <w:ind w:left="720"/>
        <w:jc w:val="both"/>
        <w:rPr>
          <w:rFonts w:ascii="Tahoma" w:eastAsia="Times New Roman" w:hAnsi="Tahoma" w:cs="Tahoma"/>
          <w:sz w:val="20"/>
          <w:szCs w:val="20"/>
          <w:lang w:val="x-none" w:eastAsia="ar-SA"/>
        </w:rPr>
      </w:pPr>
      <w:r w:rsidRPr="00D83631">
        <w:rPr>
          <w:rFonts w:ascii="Tahoma" w:eastAsia="Times New Roman" w:hAnsi="Tahoma" w:cs="Tahoma"/>
          <w:sz w:val="20"/>
          <w:szCs w:val="20"/>
          <w:lang w:val="x-none" w:eastAsia="ar-SA"/>
        </w:rPr>
        <w:t>e) Osoby prizvané orgánmi uvedenými v písm. a) až d) v súlade s príslušnými</w:t>
      </w:r>
    </w:p>
    <w:p w14:paraId="54092EA6" w14:textId="77777777" w:rsidR="00B51A84" w:rsidRPr="00D83631" w:rsidRDefault="00B51A84" w:rsidP="00B51A84">
      <w:pPr>
        <w:widowControl w:val="0"/>
        <w:autoSpaceDE w:val="0"/>
        <w:autoSpaceDN w:val="0"/>
        <w:spacing w:after="0"/>
        <w:ind w:left="720"/>
        <w:jc w:val="both"/>
        <w:rPr>
          <w:rFonts w:ascii="Tahoma" w:eastAsia="Times New Roman" w:hAnsi="Tahoma" w:cs="Tahoma"/>
          <w:sz w:val="20"/>
          <w:szCs w:val="20"/>
          <w:lang w:val="x-none" w:eastAsia="ar-SA"/>
        </w:rPr>
      </w:pPr>
      <w:r w:rsidRPr="00D83631">
        <w:rPr>
          <w:rFonts w:ascii="Tahoma" w:eastAsia="Times New Roman" w:hAnsi="Tahoma" w:cs="Tahoma"/>
          <w:sz w:val="20"/>
          <w:szCs w:val="20"/>
          <w:lang w:val="x-none" w:eastAsia="ar-SA"/>
        </w:rPr>
        <w:t>právnymi predpismi SR a ES</w:t>
      </w:r>
    </w:p>
    <w:bookmarkEnd w:id="2"/>
    <w:p w14:paraId="7F4F7456" w14:textId="77777777" w:rsidR="00B51A84" w:rsidRPr="00D83631" w:rsidRDefault="00B51A84" w:rsidP="00B51A84">
      <w:pPr>
        <w:ind w:firstLine="360"/>
        <w:rPr>
          <w:rFonts w:ascii="Tahoma" w:hAnsi="Tahoma" w:cs="Tahoma"/>
          <w:bCs/>
          <w:sz w:val="20"/>
          <w:szCs w:val="20"/>
        </w:rPr>
      </w:pPr>
    </w:p>
    <w:p w14:paraId="262F05DF" w14:textId="77777777" w:rsidR="00B51A84" w:rsidRPr="00D83631" w:rsidRDefault="00B51A84" w:rsidP="00B51A84">
      <w:pPr>
        <w:keepNext/>
        <w:spacing w:before="240" w:after="120" w:line="240" w:lineRule="auto"/>
        <w:jc w:val="center"/>
        <w:outlineLvl w:val="0"/>
        <w:rPr>
          <w:rFonts w:ascii="Tahoma" w:eastAsia="Times New Roman" w:hAnsi="Tahoma" w:cs="Tahoma"/>
          <w:b/>
          <w:bCs/>
          <w:kern w:val="32"/>
          <w:sz w:val="20"/>
          <w:szCs w:val="20"/>
          <w:lang w:eastAsia="sk-SK"/>
        </w:rPr>
      </w:pPr>
      <w:r w:rsidRPr="00D83631">
        <w:rPr>
          <w:rFonts w:ascii="Tahoma" w:eastAsia="Times New Roman" w:hAnsi="Tahoma" w:cs="Tahoma"/>
          <w:b/>
          <w:bCs/>
          <w:kern w:val="32"/>
          <w:sz w:val="20"/>
          <w:szCs w:val="20"/>
          <w:lang w:eastAsia="sk-SK"/>
        </w:rPr>
        <w:t>Čl. 12. ZÁVEREČNÉ  USTANOVENIA</w:t>
      </w:r>
    </w:p>
    <w:p w14:paraId="750114F3" w14:textId="77777777" w:rsidR="00B51A84" w:rsidRPr="00D83631" w:rsidRDefault="00B51A84" w:rsidP="00B51A84">
      <w:pPr>
        <w:pStyle w:val="Odsekzoznamu"/>
        <w:numPr>
          <w:ilvl w:val="2"/>
          <w:numId w:val="12"/>
        </w:numPr>
        <w:spacing w:after="120" w:line="276" w:lineRule="auto"/>
        <w:jc w:val="both"/>
        <w:rPr>
          <w:rFonts w:ascii="Tahoma" w:hAnsi="Tahoma" w:cs="Tahoma"/>
          <w:sz w:val="20"/>
          <w:szCs w:val="20"/>
        </w:rPr>
      </w:pPr>
      <w:r w:rsidRPr="00D83631">
        <w:rPr>
          <w:rFonts w:ascii="Tahoma" w:hAnsi="Tahoma" w:cs="Tahoma"/>
          <w:sz w:val="20"/>
          <w:szCs w:val="20"/>
        </w:rPr>
        <w:t xml:space="preserve">Práva a povinnosti oboch zmluvných strán, pokiaľ nie sú upravené touto zmluvou  sa  riadia     Obchodným zákonníkom a súvisiacimi platnými právnymi predpismi. </w:t>
      </w:r>
    </w:p>
    <w:p w14:paraId="458D9F6B" w14:textId="77777777" w:rsidR="00B51A84" w:rsidRDefault="00B51A84" w:rsidP="00B51A84">
      <w:pPr>
        <w:pStyle w:val="Odsekzoznamu"/>
        <w:numPr>
          <w:ilvl w:val="1"/>
          <w:numId w:val="13"/>
        </w:numPr>
        <w:spacing w:after="120" w:line="276" w:lineRule="auto"/>
        <w:jc w:val="both"/>
        <w:rPr>
          <w:rFonts w:ascii="Tahoma" w:hAnsi="Tahoma" w:cs="Tahoma"/>
          <w:sz w:val="20"/>
          <w:szCs w:val="20"/>
        </w:rPr>
      </w:pPr>
      <w:r w:rsidRPr="00D83631">
        <w:rPr>
          <w:rFonts w:ascii="Tahoma" w:hAnsi="Tahoma" w:cs="Tahoma"/>
          <w:sz w:val="20"/>
          <w:szCs w:val="20"/>
        </w:rPr>
        <w:t xml:space="preserve">Zmluva je platná dňom jej podpisu oboma zmluvnými stranami a účinnosť nadobúda v deň nasledujúci po dni jej zverejnenia na webovej stránke objednávateľa. </w:t>
      </w:r>
    </w:p>
    <w:p w14:paraId="6529B07F" w14:textId="77777777" w:rsidR="00B51A84" w:rsidRDefault="00B51A84" w:rsidP="00B51A84">
      <w:pPr>
        <w:pStyle w:val="Odsekzoznamu"/>
        <w:numPr>
          <w:ilvl w:val="1"/>
          <w:numId w:val="13"/>
        </w:numPr>
        <w:spacing w:line="276" w:lineRule="auto"/>
        <w:jc w:val="both"/>
        <w:rPr>
          <w:rFonts w:ascii="Tahoma" w:hAnsi="Tahoma" w:cs="Tahoma"/>
          <w:sz w:val="20"/>
          <w:szCs w:val="20"/>
        </w:rPr>
      </w:pPr>
      <w:r w:rsidRPr="00641323">
        <w:rPr>
          <w:rFonts w:ascii="Tahoma" w:hAnsi="Tahoma" w:cs="Tahoma"/>
          <w:sz w:val="20"/>
          <w:szCs w:val="20"/>
        </w:rPr>
        <w:t xml:space="preserve">Zhotoviteľ  berie na vedomie a rešpektuje, že zákazka financovaná z fondov EÚ, ohľadom ktorej sa uzatvára zmluva, bude predmetom „ex post“ administratívnej finančnej kontroly procesu verejného obstarávania zo strany príslušného Riadiaceho orgánu </w:t>
      </w:r>
      <w:r>
        <w:rPr>
          <w:rFonts w:ascii="Tahoma" w:hAnsi="Tahoma" w:cs="Tahoma"/>
          <w:sz w:val="20"/>
          <w:szCs w:val="20"/>
        </w:rPr>
        <w:t xml:space="preserve">MPSVaR a </w:t>
      </w:r>
      <w:r w:rsidRPr="00641323">
        <w:rPr>
          <w:rFonts w:ascii="Tahoma" w:hAnsi="Tahoma" w:cs="Tahoma"/>
          <w:sz w:val="20"/>
          <w:szCs w:val="20"/>
        </w:rPr>
        <w:t xml:space="preserve"> Sprostredkovateľský orgán pre </w:t>
      </w:r>
      <w:r>
        <w:rPr>
          <w:rFonts w:ascii="Tahoma" w:hAnsi="Tahoma" w:cs="Tahoma"/>
          <w:sz w:val="20"/>
          <w:szCs w:val="20"/>
        </w:rPr>
        <w:t>MV SR</w:t>
      </w:r>
      <w:r w:rsidRPr="00641323">
        <w:rPr>
          <w:rFonts w:ascii="Tahoma" w:hAnsi="Tahoma" w:cs="Tahoma"/>
          <w:sz w:val="20"/>
          <w:szCs w:val="20"/>
        </w:rPr>
        <w:t xml:space="preserve">. Ak výsledok predmetnej administratívnej finančnej kontroly nebude kladný, alebo kontrolné orgány odhalia akúkoľvek nezrovnalosť, alebo k schváleniu nedôjde najneskôr do 3 mesiacov od nadobudnutia platnosti zmluvy, je ktorákoľvek </w:t>
      </w:r>
      <w:r w:rsidRPr="00641323">
        <w:rPr>
          <w:rFonts w:ascii="Tahoma" w:hAnsi="Tahoma" w:cs="Tahoma"/>
          <w:sz w:val="20"/>
          <w:szCs w:val="20"/>
        </w:rPr>
        <w:lastRenderedPageBreak/>
        <w:t>zo zmluvných strán oprávnená od zmluvy odstúpiť. Schválenie zákazky v rámci „ex post“ kontroly príslušným kontrolným orgánom je zároveň podmienkou nadobudnutia účinnosti zmluvy.</w:t>
      </w:r>
    </w:p>
    <w:p w14:paraId="0B64F62B" w14:textId="77777777" w:rsidR="00B51A84" w:rsidRPr="00A26540" w:rsidRDefault="00B51A84" w:rsidP="00B51A84">
      <w:pPr>
        <w:pStyle w:val="Odsekzoznamu"/>
        <w:numPr>
          <w:ilvl w:val="1"/>
          <w:numId w:val="13"/>
        </w:numPr>
        <w:spacing w:after="120"/>
        <w:jc w:val="both"/>
        <w:rPr>
          <w:rFonts w:ascii="Tahoma" w:hAnsi="Tahoma" w:cs="Tahoma"/>
          <w:sz w:val="20"/>
          <w:szCs w:val="20"/>
        </w:rPr>
      </w:pPr>
      <w:r w:rsidRPr="00A26540">
        <w:rPr>
          <w:rFonts w:ascii="Tahoma" w:hAnsi="Tahoma" w:cs="Tahoma"/>
          <w:sz w:val="20"/>
          <w:szCs w:val="20"/>
        </w:rPr>
        <w:t>Dodávateľ je povinný k podpisu zmluvy predložiť potvrdenia o poistení zodpovednosti za škodu spôsobenú pri výkone povolania alebo potvrdenia o poistení zodpovednosti</w:t>
      </w:r>
      <w:r>
        <w:rPr>
          <w:rFonts w:ascii="Tahoma" w:hAnsi="Tahoma" w:cs="Tahoma"/>
          <w:sz w:val="20"/>
          <w:szCs w:val="20"/>
        </w:rPr>
        <w:t xml:space="preserve"> </w:t>
      </w:r>
      <w:r w:rsidRPr="00A26540">
        <w:rPr>
          <w:rFonts w:ascii="Tahoma" w:hAnsi="Tahoma" w:cs="Tahoma"/>
          <w:sz w:val="20"/>
          <w:szCs w:val="20"/>
        </w:rPr>
        <w:t>za</w:t>
      </w:r>
      <w:r>
        <w:rPr>
          <w:rFonts w:ascii="Tahoma" w:hAnsi="Tahoma" w:cs="Tahoma"/>
          <w:sz w:val="20"/>
          <w:szCs w:val="20"/>
        </w:rPr>
        <w:t xml:space="preserve"> </w:t>
      </w:r>
      <w:r w:rsidRPr="00A26540">
        <w:rPr>
          <w:rFonts w:ascii="Tahoma" w:hAnsi="Tahoma" w:cs="Tahoma"/>
          <w:sz w:val="20"/>
          <w:szCs w:val="20"/>
        </w:rPr>
        <w:t>škodu</w:t>
      </w:r>
      <w:r>
        <w:rPr>
          <w:rFonts w:ascii="Tahoma" w:hAnsi="Tahoma" w:cs="Tahoma"/>
          <w:sz w:val="20"/>
          <w:szCs w:val="20"/>
        </w:rPr>
        <w:t xml:space="preserve"> </w:t>
      </w:r>
      <w:r w:rsidRPr="00A26540">
        <w:rPr>
          <w:rFonts w:ascii="Tahoma" w:hAnsi="Tahoma" w:cs="Tahoma"/>
          <w:sz w:val="20"/>
          <w:szCs w:val="20"/>
        </w:rPr>
        <w:t>podnikateľa</w:t>
      </w:r>
    </w:p>
    <w:p w14:paraId="3B449707" w14:textId="77777777" w:rsidR="00B51A84" w:rsidRPr="00D83631" w:rsidRDefault="00B51A84" w:rsidP="00B51A84">
      <w:pPr>
        <w:numPr>
          <w:ilvl w:val="1"/>
          <w:numId w:val="13"/>
        </w:numPr>
        <w:spacing w:after="120" w:line="276"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Táto  zmluva  je  vyhotovená v piatich (5)  rovnopisoch,  z   ktorých  objednávateľ  dostane   tri (3)   vyhotovenia  a zhotoviteľ dve (2) vyhotovenia. </w:t>
      </w:r>
    </w:p>
    <w:p w14:paraId="5162C55A" w14:textId="77777777" w:rsidR="00B51A84" w:rsidRPr="00D83631" w:rsidRDefault="00B51A84" w:rsidP="00B51A84">
      <w:pPr>
        <w:numPr>
          <w:ilvl w:val="1"/>
          <w:numId w:val="13"/>
        </w:numPr>
        <w:spacing w:after="120" w:line="276" w:lineRule="auto"/>
        <w:jc w:val="both"/>
        <w:rPr>
          <w:rFonts w:ascii="Tahoma" w:eastAsia="Times New Roman" w:hAnsi="Tahoma" w:cs="Tahoma"/>
          <w:bCs/>
          <w:sz w:val="20"/>
          <w:szCs w:val="20"/>
          <w:lang w:eastAsia="sk-SK"/>
        </w:rPr>
      </w:pPr>
      <w:r w:rsidRPr="00D83631">
        <w:rPr>
          <w:rFonts w:ascii="Tahoma" w:eastAsia="Times New Roman" w:hAnsi="Tahoma" w:cs="Tahoma"/>
          <w:sz w:val="20"/>
          <w:szCs w:val="20"/>
          <w:lang w:eastAsia="sk-SK"/>
        </w:rPr>
        <w:t>Neoddeliteľnou súčasťou tejto zmluvy je príloha: č. 1 - ocenený výkaz výmer, príloha č. 2 – harmonogram plnenia (prác), príloha č. 3 – d</w:t>
      </w:r>
      <w:r w:rsidRPr="00D83631">
        <w:rPr>
          <w:rFonts w:ascii="Tahoma" w:eastAsia="Times New Roman" w:hAnsi="Tahoma" w:cs="Tahoma"/>
          <w:bCs/>
          <w:sz w:val="20"/>
          <w:szCs w:val="20"/>
          <w:lang w:eastAsia="sk-SK"/>
        </w:rPr>
        <w:t xml:space="preserve">oklad o uzatvorení poistenia.  </w:t>
      </w:r>
    </w:p>
    <w:p w14:paraId="5539F76B" w14:textId="77777777" w:rsidR="00B51A84" w:rsidRPr="00D83631" w:rsidRDefault="00B51A84" w:rsidP="00B51A84">
      <w:pPr>
        <w:numPr>
          <w:ilvl w:val="1"/>
          <w:numId w:val="13"/>
        </w:numPr>
        <w:spacing w:after="120" w:line="276"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Zmluvné strany prehlasujú, že sú  oprávnené túto  zmluvu  uzavrieť, že  im nie  sú  známe  žiadne  dôvody  brániace  uzavretiu tejto zmluvy, že jej obsahu porozumeli, na znak čoho ju vlastnoručne podpisujú.</w:t>
      </w:r>
    </w:p>
    <w:p w14:paraId="2BD5A907" w14:textId="77777777" w:rsidR="00B51A84" w:rsidRPr="00D83631" w:rsidRDefault="00B51A84" w:rsidP="00B51A84">
      <w:pPr>
        <w:spacing w:after="120" w:line="240" w:lineRule="auto"/>
        <w:jc w:val="both"/>
        <w:rPr>
          <w:rFonts w:ascii="Tahoma" w:eastAsia="Times New Roman" w:hAnsi="Tahoma" w:cs="Tahoma"/>
          <w:sz w:val="20"/>
          <w:szCs w:val="20"/>
          <w:lang w:eastAsia="sk-SK"/>
        </w:rPr>
      </w:pPr>
    </w:p>
    <w:p w14:paraId="3EC22D43" w14:textId="77777777" w:rsidR="00B51A84" w:rsidRPr="00D83631" w:rsidRDefault="00B51A84" w:rsidP="00B51A84">
      <w:pPr>
        <w:spacing w:after="120" w:line="240"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V</w:t>
      </w:r>
      <w:r>
        <w:rPr>
          <w:rFonts w:ascii="Tahoma" w:eastAsia="Times New Roman" w:hAnsi="Tahoma" w:cs="Tahoma"/>
          <w:sz w:val="20"/>
          <w:szCs w:val="20"/>
          <w:lang w:eastAsia="sk-SK"/>
        </w:rPr>
        <w:t xml:space="preserve">o Vechci, </w:t>
      </w:r>
      <w:r w:rsidRPr="00D83631">
        <w:rPr>
          <w:rFonts w:ascii="Tahoma" w:eastAsia="Times New Roman" w:hAnsi="Tahoma" w:cs="Tahoma"/>
          <w:sz w:val="20"/>
          <w:szCs w:val="20"/>
          <w:lang w:eastAsia="sk-SK"/>
        </w:rPr>
        <w:t> dňa ......................20</w:t>
      </w:r>
      <w:r>
        <w:rPr>
          <w:rFonts w:ascii="Tahoma" w:eastAsia="Times New Roman" w:hAnsi="Tahoma" w:cs="Tahoma"/>
          <w:sz w:val="20"/>
          <w:szCs w:val="20"/>
          <w:lang w:eastAsia="sk-SK"/>
        </w:rPr>
        <w:t>21</w:t>
      </w:r>
      <w:r>
        <w:rPr>
          <w:rFonts w:ascii="Tahoma" w:eastAsia="Times New Roman" w:hAnsi="Tahoma" w:cs="Tahoma"/>
          <w:sz w:val="20"/>
          <w:szCs w:val="20"/>
          <w:lang w:eastAsia="sk-SK"/>
        </w:rPr>
        <w:tab/>
      </w:r>
      <w:r w:rsidRPr="00D83631">
        <w:rPr>
          <w:rFonts w:ascii="Tahoma" w:eastAsia="Times New Roman" w:hAnsi="Tahoma" w:cs="Tahoma"/>
          <w:sz w:val="20"/>
          <w:szCs w:val="20"/>
          <w:lang w:eastAsia="sk-SK"/>
        </w:rPr>
        <w:t xml:space="preserve">                     V ..................... dňa .................20</w:t>
      </w:r>
      <w:r>
        <w:rPr>
          <w:rFonts w:ascii="Tahoma" w:eastAsia="Times New Roman" w:hAnsi="Tahoma" w:cs="Tahoma"/>
          <w:sz w:val="20"/>
          <w:szCs w:val="20"/>
          <w:lang w:eastAsia="sk-SK"/>
        </w:rPr>
        <w:t>21</w:t>
      </w:r>
    </w:p>
    <w:p w14:paraId="3A4F3443" w14:textId="77777777" w:rsidR="00B51A84" w:rsidRPr="00D83631" w:rsidRDefault="00B51A84" w:rsidP="00B51A84">
      <w:pPr>
        <w:spacing w:after="120" w:line="240"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Za objednávateľa:                                              </w:t>
      </w:r>
      <w:r w:rsidRPr="00D83631">
        <w:rPr>
          <w:rFonts w:ascii="Tahoma" w:eastAsia="Times New Roman" w:hAnsi="Tahoma" w:cs="Tahoma"/>
          <w:sz w:val="20"/>
          <w:szCs w:val="20"/>
          <w:lang w:eastAsia="sk-SK"/>
        </w:rPr>
        <w:tab/>
        <w:t>Za zhotoviteľa:</w:t>
      </w:r>
    </w:p>
    <w:p w14:paraId="0B94CEC7" w14:textId="77777777" w:rsidR="00B51A84" w:rsidRPr="00D83631" w:rsidRDefault="00B51A84" w:rsidP="00B51A84">
      <w:pPr>
        <w:spacing w:after="120" w:line="240" w:lineRule="auto"/>
        <w:jc w:val="both"/>
        <w:rPr>
          <w:rFonts w:ascii="Tahoma" w:eastAsia="Times New Roman" w:hAnsi="Tahoma" w:cs="Tahoma"/>
          <w:sz w:val="20"/>
          <w:szCs w:val="20"/>
          <w:lang w:eastAsia="sk-SK"/>
        </w:rPr>
      </w:pPr>
    </w:p>
    <w:p w14:paraId="66CD5300" w14:textId="77777777" w:rsidR="00B51A84" w:rsidRPr="00D83631" w:rsidRDefault="00B51A84" w:rsidP="00B51A84">
      <w:pPr>
        <w:spacing w:after="120" w:line="240" w:lineRule="auto"/>
        <w:jc w:val="both"/>
        <w:rPr>
          <w:rFonts w:ascii="Tahoma" w:eastAsia="Times New Roman" w:hAnsi="Tahoma" w:cs="Tahoma"/>
          <w:sz w:val="20"/>
          <w:szCs w:val="20"/>
          <w:lang w:eastAsia="sk-SK"/>
        </w:rPr>
      </w:pPr>
    </w:p>
    <w:p w14:paraId="6DF6155E" w14:textId="77777777" w:rsidR="00B51A84" w:rsidRPr="00D83631" w:rsidRDefault="00B51A84" w:rsidP="00B51A84">
      <w:pPr>
        <w:spacing w:after="120" w:line="240"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w:t>
      </w:r>
    </w:p>
    <w:p w14:paraId="149EA658" w14:textId="77777777" w:rsidR="00B51A84" w:rsidRPr="00D83631" w:rsidRDefault="00B51A84" w:rsidP="00B51A84">
      <w:pPr>
        <w:spacing w:after="0" w:line="240" w:lineRule="auto"/>
        <w:jc w:val="both"/>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       </w:t>
      </w:r>
      <w:r>
        <w:rPr>
          <w:rFonts w:ascii="Tahoma" w:eastAsia="Times New Roman" w:hAnsi="Tahoma" w:cs="Tahoma"/>
          <w:sz w:val="20"/>
          <w:szCs w:val="20"/>
          <w:lang w:eastAsia="sk-SK"/>
        </w:rPr>
        <w:t xml:space="preserve"> Ladislav Tóth</w:t>
      </w:r>
      <w:r w:rsidRPr="00D83631">
        <w:rPr>
          <w:rFonts w:ascii="Tahoma" w:eastAsia="Times New Roman" w:hAnsi="Tahoma" w:cs="Tahoma"/>
          <w:sz w:val="20"/>
          <w:szCs w:val="20"/>
          <w:lang w:eastAsia="sk-SK"/>
        </w:rPr>
        <w:t xml:space="preserve">  </w:t>
      </w:r>
      <w:r w:rsidRPr="00D83631">
        <w:rPr>
          <w:rFonts w:ascii="Tahoma" w:eastAsia="Times New Roman" w:hAnsi="Tahoma" w:cs="Tahoma"/>
          <w:sz w:val="20"/>
          <w:szCs w:val="20"/>
          <w:lang w:eastAsia="sk-SK"/>
        </w:rPr>
        <w:tab/>
      </w:r>
      <w:r w:rsidRPr="00D83631">
        <w:rPr>
          <w:rFonts w:ascii="Tahoma" w:eastAsia="Times New Roman" w:hAnsi="Tahoma" w:cs="Tahoma"/>
          <w:sz w:val="20"/>
          <w:szCs w:val="20"/>
          <w:lang w:eastAsia="sk-SK"/>
        </w:rPr>
        <w:tab/>
      </w:r>
      <w:r w:rsidRPr="00D83631">
        <w:rPr>
          <w:rFonts w:ascii="Tahoma" w:eastAsia="Times New Roman" w:hAnsi="Tahoma" w:cs="Tahoma"/>
          <w:sz w:val="20"/>
          <w:szCs w:val="20"/>
          <w:lang w:eastAsia="sk-SK"/>
        </w:rPr>
        <w:tab/>
      </w:r>
      <w:r w:rsidRPr="00D83631">
        <w:rPr>
          <w:rFonts w:ascii="Tahoma" w:eastAsia="Times New Roman" w:hAnsi="Tahoma" w:cs="Tahoma"/>
          <w:sz w:val="20"/>
          <w:szCs w:val="20"/>
          <w:lang w:eastAsia="sk-SK"/>
        </w:rPr>
        <w:tab/>
      </w:r>
      <w:r w:rsidRPr="00D83631">
        <w:rPr>
          <w:rFonts w:ascii="Tahoma" w:eastAsia="Times New Roman" w:hAnsi="Tahoma" w:cs="Tahoma"/>
          <w:sz w:val="20"/>
          <w:szCs w:val="20"/>
          <w:lang w:eastAsia="sk-SK"/>
        </w:rPr>
        <w:tab/>
      </w:r>
      <w:r w:rsidRPr="00D83631">
        <w:rPr>
          <w:rFonts w:ascii="Tahoma" w:eastAsia="Times New Roman" w:hAnsi="Tahoma" w:cs="Tahoma"/>
          <w:b/>
          <w:bCs/>
          <w:sz w:val="20"/>
          <w:szCs w:val="20"/>
          <w:lang w:eastAsia="sk-SK"/>
        </w:rPr>
        <w:t xml:space="preserve"> </w:t>
      </w:r>
    </w:p>
    <w:p w14:paraId="256046BA" w14:textId="77777777" w:rsidR="00B51A84" w:rsidRPr="00D83631" w:rsidRDefault="00B51A84" w:rsidP="00B51A84">
      <w:pPr>
        <w:spacing w:after="0" w:line="240" w:lineRule="auto"/>
        <w:rPr>
          <w:rFonts w:ascii="Tahoma" w:eastAsia="Times New Roman" w:hAnsi="Tahoma" w:cs="Tahoma"/>
          <w:bCs/>
          <w:sz w:val="20"/>
          <w:szCs w:val="20"/>
          <w:lang w:eastAsia="sk-SK"/>
        </w:rPr>
      </w:pPr>
      <w:r w:rsidRPr="00D83631">
        <w:rPr>
          <w:rFonts w:ascii="Tahoma" w:eastAsia="Times New Roman" w:hAnsi="Tahoma" w:cs="Tahoma"/>
          <w:sz w:val="20"/>
          <w:szCs w:val="20"/>
          <w:lang w:eastAsia="sk-SK"/>
        </w:rPr>
        <w:t xml:space="preserve">         Starosta obce </w:t>
      </w:r>
      <w:r w:rsidRPr="00D83631">
        <w:rPr>
          <w:rFonts w:ascii="Tahoma" w:eastAsia="Times New Roman" w:hAnsi="Tahoma" w:cs="Tahoma"/>
          <w:sz w:val="20"/>
          <w:szCs w:val="20"/>
          <w:lang w:eastAsia="sk-SK"/>
        </w:rPr>
        <w:tab/>
      </w:r>
      <w:r w:rsidRPr="00D83631">
        <w:rPr>
          <w:rFonts w:ascii="Tahoma" w:eastAsia="Times New Roman" w:hAnsi="Tahoma" w:cs="Tahoma"/>
          <w:sz w:val="20"/>
          <w:szCs w:val="20"/>
          <w:lang w:eastAsia="sk-SK"/>
        </w:rPr>
        <w:tab/>
      </w:r>
      <w:r w:rsidRPr="00D83631">
        <w:rPr>
          <w:rFonts w:ascii="Tahoma" w:eastAsia="Times New Roman" w:hAnsi="Tahoma" w:cs="Tahoma"/>
          <w:sz w:val="20"/>
          <w:szCs w:val="20"/>
          <w:lang w:eastAsia="sk-SK"/>
        </w:rPr>
        <w:tab/>
      </w:r>
      <w:r w:rsidRPr="00D83631">
        <w:rPr>
          <w:rFonts w:ascii="Tahoma" w:eastAsia="Times New Roman" w:hAnsi="Tahoma" w:cs="Tahoma"/>
          <w:sz w:val="20"/>
          <w:szCs w:val="20"/>
          <w:lang w:eastAsia="sk-SK"/>
        </w:rPr>
        <w:tab/>
      </w:r>
      <w:r w:rsidRPr="00D83631">
        <w:rPr>
          <w:rFonts w:ascii="Tahoma" w:eastAsia="Times New Roman" w:hAnsi="Tahoma" w:cs="Tahoma"/>
          <w:sz w:val="20"/>
          <w:szCs w:val="20"/>
          <w:lang w:eastAsia="sk-SK"/>
        </w:rPr>
        <w:tab/>
        <w:t xml:space="preserve">        konateľ spoločnosti</w:t>
      </w:r>
      <w:r w:rsidRPr="00D83631">
        <w:rPr>
          <w:rFonts w:ascii="Tahoma" w:eastAsia="Times New Roman" w:hAnsi="Tahoma" w:cs="Tahoma"/>
          <w:b/>
          <w:bCs/>
          <w:sz w:val="20"/>
          <w:szCs w:val="20"/>
          <w:lang w:eastAsia="sk-SK"/>
        </w:rPr>
        <w:t xml:space="preserve">               </w:t>
      </w:r>
    </w:p>
    <w:p w14:paraId="79860F5B" w14:textId="77777777" w:rsidR="00B51A84" w:rsidRPr="00D83631" w:rsidRDefault="00B51A84" w:rsidP="00B51A84">
      <w:pPr>
        <w:spacing w:after="0" w:line="240" w:lineRule="auto"/>
        <w:rPr>
          <w:rFonts w:ascii="Tahoma" w:eastAsia="Times New Roman" w:hAnsi="Tahoma" w:cs="Tahoma"/>
          <w:bCs/>
          <w:sz w:val="20"/>
          <w:szCs w:val="20"/>
          <w:lang w:eastAsia="sk-SK"/>
        </w:rPr>
      </w:pPr>
    </w:p>
    <w:p w14:paraId="27080255" w14:textId="77777777" w:rsidR="00B51A84" w:rsidRPr="00D83631" w:rsidRDefault="00B51A84" w:rsidP="00B51A84">
      <w:pPr>
        <w:spacing w:after="0" w:line="240" w:lineRule="auto"/>
        <w:rPr>
          <w:rFonts w:ascii="Tahoma" w:eastAsia="Times New Roman" w:hAnsi="Tahoma" w:cs="Tahoma"/>
          <w:bCs/>
          <w:sz w:val="20"/>
          <w:szCs w:val="20"/>
          <w:lang w:eastAsia="sk-SK"/>
        </w:rPr>
      </w:pPr>
    </w:p>
    <w:p w14:paraId="794E3C7C" w14:textId="77777777" w:rsidR="00B51A84" w:rsidRPr="00D83631" w:rsidRDefault="00B51A84" w:rsidP="00B51A84">
      <w:pPr>
        <w:spacing w:after="0" w:line="240" w:lineRule="auto"/>
        <w:rPr>
          <w:rFonts w:ascii="Tahoma" w:eastAsia="Times New Roman" w:hAnsi="Tahoma" w:cs="Tahoma"/>
          <w:sz w:val="20"/>
          <w:szCs w:val="20"/>
          <w:lang w:eastAsia="sk-SK"/>
        </w:rPr>
      </w:pPr>
      <w:r w:rsidRPr="00D83631">
        <w:rPr>
          <w:rFonts w:ascii="Tahoma" w:eastAsia="Times New Roman" w:hAnsi="Tahoma" w:cs="Tahoma"/>
          <w:sz w:val="20"/>
          <w:szCs w:val="20"/>
          <w:lang w:eastAsia="sk-SK"/>
        </w:rPr>
        <w:t>Príloha č. 1 - ocenený výkaz výmer,</w:t>
      </w:r>
    </w:p>
    <w:p w14:paraId="4973576F" w14:textId="77777777" w:rsidR="00B51A84" w:rsidRPr="00D83631" w:rsidRDefault="00B51A84" w:rsidP="00B51A84">
      <w:pPr>
        <w:spacing w:after="0" w:line="240" w:lineRule="auto"/>
        <w:rPr>
          <w:rFonts w:ascii="Tahoma" w:eastAsia="Times New Roman" w:hAnsi="Tahoma" w:cs="Tahoma"/>
          <w:sz w:val="20"/>
          <w:szCs w:val="20"/>
          <w:lang w:eastAsia="sk-SK"/>
        </w:rPr>
      </w:pPr>
      <w:r w:rsidRPr="00D83631">
        <w:rPr>
          <w:rFonts w:ascii="Tahoma" w:eastAsia="Times New Roman" w:hAnsi="Tahoma" w:cs="Tahoma"/>
          <w:sz w:val="20"/>
          <w:szCs w:val="20"/>
          <w:lang w:eastAsia="sk-SK"/>
        </w:rPr>
        <w:t xml:space="preserve">Príloha č. 2 – harmonogram plnenia (prác), </w:t>
      </w:r>
    </w:p>
    <w:p w14:paraId="68EE16DD" w14:textId="77777777" w:rsidR="00B51A84" w:rsidRPr="00D83631" w:rsidRDefault="00B51A84" w:rsidP="00B51A84">
      <w:pPr>
        <w:spacing w:after="0" w:line="240" w:lineRule="auto"/>
        <w:rPr>
          <w:rFonts w:ascii="Tahoma" w:eastAsia="Times New Roman" w:hAnsi="Tahoma" w:cs="Tahoma"/>
          <w:bCs/>
          <w:sz w:val="20"/>
          <w:szCs w:val="20"/>
          <w:lang w:eastAsia="sk-SK"/>
        </w:rPr>
      </w:pPr>
      <w:r w:rsidRPr="00D83631">
        <w:rPr>
          <w:rFonts w:ascii="Tahoma" w:eastAsia="Times New Roman" w:hAnsi="Tahoma" w:cs="Tahoma"/>
          <w:sz w:val="20"/>
          <w:szCs w:val="20"/>
          <w:lang w:eastAsia="sk-SK"/>
        </w:rPr>
        <w:t>Príloha č. 3 – d</w:t>
      </w:r>
      <w:r w:rsidRPr="00D83631">
        <w:rPr>
          <w:rFonts w:ascii="Tahoma" w:eastAsia="Times New Roman" w:hAnsi="Tahoma" w:cs="Tahoma"/>
          <w:bCs/>
          <w:sz w:val="20"/>
          <w:szCs w:val="20"/>
          <w:lang w:eastAsia="sk-SK"/>
        </w:rPr>
        <w:t>oklad o uzatvorení poistenia</w:t>
      </w:r>
    </w:p>
    <w:p w14:paraId="10EFF873" w14:textId="77777777" w:rsidR="00B51A84" w:rsidRPr="00D83631" w:rsidRDefault="00B51A84" w:rsidP="00B51A84">
      <w:pPr>
        <w:spacing w:after="0" w:line="240" w:lineRule="auto"/>
        <w:rPr>
          <w:rFonts w:ascii="Tahoma" w:eastAsia="Times New Roman" w:hAnsi="Tahoma" w:cs="Tahoma"/>
          <w:bCs/>
          <w:sz w:val="20"/>
          <w:szCs w:val="20"/>
          <w:lang w:eastAsia="sk-SK"/>
        </w:rPr>
      </w:pPr>
    </w:p>
    <w:p w14:paraId="76F95193" w14:textId="77777777" w:rsidR="00B51A84" w:rsidRDefault="00B51A84"/>
    <w:sectPr w:rsidR="00B51A8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B4439" w14:textId="77777777" w:rsidR="00FA35ED" w:rsidRDefault="00FA35ED" w:rsidP="00B51A84">
      <w:pPr>
        <w:spacing w:after="0" w:line="240" w:lineRule="auto"/>
      </w:pPr>
      <w:r>
        <w:separator/>
      </w:r>
    </w:p>
  </w:endnote>
  <w:endnote w:type="continuationSeparator" w:id="0">
    <w:p w14:paraId="07AE9A51" w14:textId="77777777" w:rsidR="00FA35ED" w:rsidRDefault="00FA35ED" w:rsidP="00B5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548601"/>
      <w:docPartObj>
        <w:docPartGallery w:val="Page Numbers (Bottom of Page)"/>
        <w:docPartUnique/>
      </w:docPartObj>
    </w:sdtPr>
    <w:sdtContent>
      <w:p w14:paraId="42D5B99C" w14:textId="139A349B" w:rsidR="00B51A84" w:rsidRDefault="00B51A84">
        <w:pPr>
          <w:pStyle w:val="Pta"/>
          <w:jc w:val="center"/>
        </w:pPr>
        <w:r>
          <w:rPr>
            <w:noProof/>
          </w:rPr>
          <mc:AlternateContent>
            <mc:Choice Requires="wps">
              <w:drawing>
                <wp:inline distT="0" distB="0" distL="0" distR="0" wp14:anchorId="248E6886" wp14:editId="4857E407">
                  <wp:extent cx="5467350" cy="45085"/>
                  <wp:effectExtent l="9525" t="9525" r="0" b="2540"/>
                  <wp:docPr id="2" name="Vývojový diagram: rozhodnutie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B9FAB65" id="_x0000_t110" coordsize="21600,21600" o:spt="110" path="m10800,l,10800,10800,21600,21600,10800xe">
                  <v:stroke joinstyle="miter"/>
                  <v:path gradientshapeok="t" o:connecttype="rect" textboxrect="5400,5400,16200,16200"/>
                </v:shapetype>
                <v:shape id="Vývojový diagram: rozhodnutie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" fillcolor="black" stroked="f">
                  <v:fill r:id="rId1" o:title="" type="pattern"/>
                  <w10:anchorlock/>
                </v:shape>
              </w:pict>
            </mc:Fallback>
          </mc:AlternateContent>
        </w:r>
      </w:p>
      <w:p w14:paraId="1C3E5CB5" w14:textId="4E3CF545" w:rsidR="00B51A84" w:rsidRDefault="00B51A84">
        <w:pPr>
          <w:pStyle w:val="Pta"/>
          <w:jc w:val="center"/>
        </w:pPr>
        <w:r>
          <w:fldChar w:fldCharType="begin"/>
        </w:r>
        <w:r>
          <w:instrText>PAGE    \* MERGEFORMAT</w:instrText>
        </w:r>
        <w:r>
          <w:fldChar w:fldCharType="separate"/>
        </w:r>
        <w:r>
          <w:t>2</w:t>
        </w:r>
        <w:r>
          <w:fldChar w:fldCharType="end"/>
        </w:r>
      </w:p>
    </w:sdtContent>
  </w:sdt>
  <w:p w14:paraId="5DACF0BF" w14:textId="4799565D" w:rsidR="00B51A84" w:rsidRDefault="00B51A84">
    <w:pPr>
      <w:pStyle w:val="Pta"/>
    </w:pPr>
    <w:r>
      <w:t>Verzia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22993" w14:textId="77777777" w:rsidR="00FA35ED" w:rsidRDefault="00FA35ED" w:rsidP="00B51A84">
      <w:pPr>
        <w:spacing w:after="0" w:line="240" w:lineRule="auto"/>
      </w:pPr>
      <w:r>
        <w:separator/>
      </w:r>
    </w:p>
  </w:footnote>
  <w:footnote w:type="continuationSeparator" w:id="0">
    <w:p w14:paraId="2FEC0324" w14:textId="77777777" w:rsidR="00FA35ED" w:rsidRDefault="00FA35ED" w:rsidP="00B51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26FD3" w14:textId="77777777" w:rsidR="00B51A84" w:rsidRDefault="00B51A84" w:rsidP="00B51A84">
    <w:pPr>
      <w:spacing w:after="0" w:line="240" w:lineRule="auto"/>
      <w:rPr>
        <w:rFonts w:ascii="Tahoma" w:eastAsia="Times New Roman" w:hAnsi="Tahoma" w:cs="Tahoma"/>
        <w:b/>
        <w:sz w:val="28"/>
        <w:szCs w:val="28"/>
        <w:lang w:eastAsia="sk-SK"/>
      </w:rPr>
    </w:pPr>
    <w:bookmarkStart w:id="3" w:name="_Hlk20733896"/>
    <w:r>
      <w:rPr>
        <w:rFonts w:ascii="Tahoma" w:eastAsia="Times New Roman" w:hAnsi="Tahoma" w:cs="Tahoma"/>
        <w:b/>
        <w:noProof/>
        <w:sz w:val="28"/>
        <w:szCs w:val="28"/>
        <w:lang w:eastAsia="sk-SK"/>
      </w:rPr>
      <w:drawing>
        <wp:anchor distT="0" distB="0" distL="114300" distR="114300" simplePos="0" relativeHeight="251659264" behindDoc="1" locked="0" layoutInCell="1" allowOverlap="1" wp14:anchorId="73BD860B" wp14:editId="48CC44FD">
          <wp:simplePos x="0" y="0"/>
          <wp:positionH relativeFrom="margin">
            <wp:align>left</wp:align>
          </wp:positionH>
          <wp:positionV relativeFrom="paragraph">
            <wp:posOffset>-240030</wp:posOffset>
          </wp:positionV>
          <wp:extent cx="725170" cy="914400"/>
          <wp:effectExtent l="0" t="0" r="0" b="0"/>
          <wp:wrapTight wrapText="bothSides">
            <wp:wrapPolygon edited="0">
              <wp:start x="0" y="0"/>
              <wp:lineTo x="0" y="21150"/>
              <wp:lineTo x="20995" y="21150"/>
              <wp:lineTo x="20995"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914400"/>
                  </a:xfrm>
                  <a:prstGeom prst="rect">
                    <a:avLst/>
                  </a:prstGeom>
                  <a:noFill/>
                </pic:spPr>
              </pic:pic>
            </a:graphicData>
          </a:graphic>
        </wp:anchor>
      </w:drawing>
    </w:r>
    <w:r>
      <w:rPr>
        <w:rFonts w:ascii="Tahoma" w:eastAsia="Times New Roman" w:hAnsi="Tahoma" w:cs="Tahoma"/>
        <w:b/>
        <w:sz w:val="28"/>
        <w:szCs w:val="28"/>
        <w:lang w:eastAsia="sk-SK"/>
      </w:rPr>
      <w:t xml:space="preserve">Obec Vechec, </w:t>
    </w:r>
    <w:bookmarkStart w:id="4" w:name="_Hlk513031814"/>
    <w:r>
      <w:rPr>
        <w:rFonts w:ascii="Tahoma" w:eastAsia="Times New Roman" w:hAnsi="Tahoma" w:cs="Tahoma"/>
        <w:b/>
        <w:sz w:val="28"/>
        <w:szCs w:val="28"/>
        <w:lang w:eastAsia="sk-SK"/>
      </w:rPr>
      <w:t xml:space="preserve">Hlavná 133, 094 12 Vechec </w:t>
    </w:r>
    <w:bookmarkEnd w:id="4"/>
  </w:p>
  <w:p w14:paraId="1FA8A32F" w14:textId="77777777" w:rsidR="00B51A84" w:rsidRDefault="00B51A84" w:rsidP="00B51A84">
    <w:pPr>
      <w:spacing w:after="0" w:line="240" w:lineRule="auto"/>
      <w:jc w:val="center"/>
      <w:rPr>
        <w:rFonts w:ascii="Tahoma" w:eastAsia="Times New Roman" w:hAnsi="Tahoma" w:cs="Tahoma"/>
        <w:b/>
        <w:sz w:val="36"/>
        <w:szCs w:val="36"/>
        <w:u w:val="single"/>
        <w:lang w:eastAsia="sk-SK"/>
      </w:rPr>
    </w:pPr>
  </w:p>
  <w:p w14:paraId="2388F806" w14:textId="77777777" w:rsidR="00B51A84" w:rsidRDefault="00B51A84" w:rsidP="00B51A84">
    <w:pPr>
      <w:spacing w:after="0" w:line="240" w:lineRule="auto"/>
      <w:jc w:val="both"/>
      <w:rPr>
        <w:rFonts w:ascii="Tahoma" w:eastAsia="Times New Roman" w:hAnsi="Tahoma" w:cs="Tahoma"/>
        <w:szCs w:val="20"/>
        <w:lang w:eastAsia="sk-SK"/>
      </w:rPr>
    </w:pPr>
  </w:p>
  <w:p w14:paraId="589FCFA0" w14:textId="77777777" w:rsidR="00B51A84" w:rsidRDefault="00B51A84" w:rsidP="00B51A84">
    <w:pPr>
      <w:spacing w:after="0" w:line="240" w:lineRule="auto"/>
      <w:jc w:val="both"/>
      <w:rPr>
        <w:rFonts w:ascii="Tahoma" w:eastAsia="Times New Roman" w:hAnsi="Tahoma" w:cs="Tahoma"/>
        <w:szCs w:val="20"/>
        <w:lang w:eastAsia="sk-SK"/>
      </w:rPr>
    </w:pPr>
  </w:p>
  <w:p w14:paraId="05ED17FA" w14:textId="77777777" w:rsidR="00B51A84" w:rsidRDefault="00B51A84" w:rsidP="00B51A84">
    <w:pPr>
      <w:spacing w:after="0" w:line="240" w:lineRule="auto"/>
      <w:jc w:val="both"/>
      <w:rPr>
        <w:rFonts w:ascii="Tahoma" w:eastAsia="Times New Roman" w:hAnsi="Tahoma" w:cs="Tahoma"/>
        <w:szCs w:val="20"/>
        <w:lang w:eastAsia="sk-SK"/>
      </w:rPr>
    </w:pPr>
    <w:r>
      <w:rPr>
        <w:rFonts w:ascii="Tahoma" w:eastAsia="Times New Roman" w:hAnsi="Tahoma" w:cs="Tahoma"/>
        <w:szCs w:val="20"/>
        <w:lang w:eastAsia="sk-SK"/>
      </w:rPr>
      <w:t xml:space="preserve">Č. </w:t>
    </w:r>
    <w:proofErr w:type="spellStart"/>
    <w:r>
      <w:rPr>
        <w:rFonts w:ascii="Tahoma" w:eastAsia="Times New Roman" w:hAnsi="Tahoma" w:cs="Tahoma"/>
        <w:szCs w:val="20"/>
        <w:lang w:eastAsia="sk-SK"/>
      </w:rPr>
      <w:t>sp</w:t>
    </w:r>
    <w:proofErr w:type="spellEnd"/>
    <w:r>
      <w:rPr>
        <w:rFonts w:ascii="Tahoma" w:eastAsia="Times New Roman" w:hAnsi="Tahoma" w:cs="Tahoma"/>
        <w:szCs w:val="20"/>
        <w:lang w:eastAsia="sk-SK"/>
      </w:rPr>
      <w:t xml:space="preserve">.: </w:t>
    </w:r>
    <w:proofErr w:type="spellStart"/>
    <w:r w:rsidRPr="004B4C93">
      <w:rPr>
        <w:rFonts w:ascii="Tahoma" w:eastAsia="Times New Roman" w:hAnsi="Tahoma" w:cs="Tahoma"/>
        <w:szCs w:val="20"/>
        <w:lang w:eastAsia="sk-SK"/>
      </w:rPr>
      <w:t>OcÚ</w:t>
    </w:r>
    <w:proofErr w:type="spellEnd"/>
    <w:r w:rsidRPr="004B4C93">
      <w:rPr>
        <w:rFonts w:ascii="Tahoma" w:eastAsia="Times New Roman" w:hAnsi="Tahoma" w:cs="Tahoma"/>
        <w:szCs w:val="20"/>
        <w:lang w:eastAsia="sk-SK"/>
      </w:rPr>
      <w:t xml:space="preserve"> </w:t>
    </w:r>
    <w:r>
      <w:rPr>
        <w:rFonts w:ascii="Tahoma" w:eastAsia="Times New Roman" w:hAnsi="Tahoma" w:cs="Tahoma"/>
        <w:szCs w:val="20"/>
        <w:lang w:eastAsia="sk-SK"/>
      </w:rPr>
      <w:t>159/2021</w:t>
    </w:r>
  </w:p>
  <w:bookmarkEnd w:id="3"/>
  <w:p w14:paraId="25DC64FE" w14:textId="77777777" w:rsidR="00B51A84" w:rsidRDefault="00B51A8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26A21"/>
    <w:multiLevelType w:val="multilevel"/>
    <w:tmpl w:val="5964D426"/>
    <w:lvl w:ilvl="0">
      <w:start w:val="6"/>
      <w:numFmt w:val="decimal"/>
      <w:lvlText w:val="%1"/>
      <w:lvlJc w:val="left"/>
      <w:pPr>
        <w:tabs>
          <w:tab w:val="num" w:pos="660"/>
        </w:tabs>
        <w:ind w:left="660" w:hanging="660"/>
      </w:pPr>
      <w:rPr>
        <w:rFonts w:cs="Times New Roman" w:hint="default"/>
      </w:rPr>
    </w:lvl>
    <w:lvl w:ilvl="1">
      <w:start w:val="1"/>
      <w:numFmt w:val="decimal"/>
      <w:suff w:val="space"/>
      <w:lvlText w:val="%1.%2"/>
      <w:lvlJc w:val="left"/>
      <w:pPr>
        <w:ind w:left="720" w:hanging="720"/>
      </w:pPr>
      <w:rPr>
        <w:rFonts w:cs="Times New Roman" w:hint="default"/>
        <w:b w:val="0"/>
        <w:bCs w:val="0"/>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61D7DF6"/>
    <w:multiLevelType w:val="hybridMultilevel"/>
    <w:tmpl w:val="34366074"/>
    <w:lvl w:ilvl="0" w:tplc="F5D0E426">
      <w:numFmt w:val="bullet"/>
      <w:lvlText w:val="-"/>
      <w:lvlJc w:val="left"/>
      <w:pPr>
        <w:ind w:left="720" w:hanging="360"/>
      </w:pPr>
      <w:rPr>
        <w:rFonts w:ascii="Tahoma" w:eastAsia="Times New Roman" w:hAnsi="Tahoma" w:cs="Tahoma" w:hint="default"/>
      </w:rPr>
    </w:lvl>
    <w:lvl w:ilvl="1" w:tplc="F5D0E426">
      <w:numFmt w:val="bullet"/>
      <w:lvlText w:val="-"/>
      <w:lvlJc w:val="left"/>
      <w:pPr>
        <w:ind w:left="1440" w:hanging="360"/>
      </w:pPr>
      <w:rPr>
        <w:rFonts w:ascii="Tahoma" w:eastAsia="Times New Roman" w:hAnsi="Tahoma" w:cs="Tahoma"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312299C"/>
    <w:multiLevelType w:val="multilevel"/>
    <w:tmpl w:val="DDEA0A40"/>
    <w:lvl w:ilvl="0">
      <w:start w:val="9"/>
      <w:numFmt w:val="decimal"/>
      <w:suff w:val="space"/>
      <w:lvlText w:val="%1"/>
      <w:lvlJc w:val="left"/>
      <w:pPr>
        <w:ind w:left="615" w:hanging="615"/>
      </w:pPr>
      <w:rPr>
        <w:rFonts w:cs="Times New Roman" w:hint="default"/>
      </w:rPr>
    </w:lvl>
    <w:lvl w:ilvl="1">
      <w:start w:val="1"/>
      <w:numFmt w:val="decimal"/>
      <w:suff w:val="space"/>
      <w:lvlText w:val="%1.%2"/>
      <w:lvlJc w:val="left"/>
      <w:pPr>
        <w:ind w:left="720" w:hanging="720"/>
      </w:pPr>
      <w:rPr>
        <w:rFonts w:cs="Times New Roman" w:hint="default"/>
        <w:b w:val="0"/>
        <w:bCs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 w15:restartNumberingAfterBreak="0">
    <w:nsid w:val="259C044D"/>
    <w:multiLevelType w:val="multilevel"/>
    <w:tmpl w:val="CB561D62"/>
    <w:lvl w:ilvl="0">
      <w:start w:val="10"/>
      <w:numFmt w:val="decimal"/>
      <w:lvlText w:val="%1"/>
      <w:lvlJc w:val="left"/>
      <w:pPr>
        <w:tabs>
          <w:tab w:val="num" w:pos="360"/>
        </w:tabs>
        <w:ind w:left="360" w:hanging="360"/>
      </w:pPr>
      <w:rPr>
        <w:rFonts w:cs="Times New Roman" w:hint="default"/>
      </w:rPr>
    </w:lvl>
    <w:lvl w:ilvl="1">
      <w:start w:val="1"/>
      <w:numFmt w:val="decimal"/>
      <w:suff w:val="space"/>
      <w:lvlText w:val="%1.%2"/>
      <w:lvlJc w:val="left"/>
      <w:pPr>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15:restartNumberingAfterBreak="0">
    <w:nsid w:val="2E390EFE"/>
    <w:multiLevelType w:val="multilevel"/>
    <w:tmpl w:val="ADB6CB18"/>
    <w:lvl w:ilvl="0">
      <w:start w:val="5"/>
      <w:numFmt w:val="decimal"/>
      <w:lvlText w:val="%1"/>
      <w:lvlJc w:val="left"/>
      <w:pPr>
        <w:tabs>
          <w:tab w:val="num" w:pos="660"/>
        </w:tabs>
        <w:ind w:left="660" w:hanging="660"/>
      </w:pPr>
      <w:rPr>
        <w:rFonts w:cs="Times New Roman" w:hint="default"/>
      </w:rPr>
    </w:lvl>
    <w:lvl w:ilvl="1">
      <w:start w:val="1"/>
      <w:numFmt w:val="decimal"/>
      <w:suff w:val="space"/>
      <w:lvlText w:val="%1.%2"/>
      <w:lvlJc w:val="left"/>
      <w:pPr>
        <w:ind w:left="1080" w:hanging="720"/>
      </w:pPr>
      <w:rPr>
        <w:rFonts w:cs="Times New Roman" w:hint="default"/>
        <w:b w:val="0"/>
        <w:bCs w:val="0"/>
      </w:rPr>
    </w:lvl>
    <w:lvl w:ilvl="2">
      <w:start w:val="1"/>
      <w:numFmt w:val="decimal"/>
      <w:lvlText w:val="%1.%2.%3"/>
      <w:lvlJc w:val="left"/>
      <w:pPr>
        <w:tabs>
          <w:tab w:val="num" w:pos="1571"/>
        </w:tabs>
        <w:ind w:left="1571" w:hanging="720"/>
      </w:pPr>
      <w:rPr>
        <w:rFonts w:cs="Times New Roman" w:hint="default"/>
        <w:i w:val="0"/>
        <w:sz w:val="20"/>
        <w:szCs w:val="2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3885146E"/>
    <w:multiLevelType w:val="multilevel"/>
    <w:tmpl w:val="01D6AA56"/>
    <w:lvl w:ilvl="0">
      <w:start w:val="12"/>
      <w:numFmt w:val="decimal"/>
      <w:lvlText w:val="%1."/>
      <w:lvlJc w:val="left"/>
      <w:pPr>
        <w:ind w:left="444" w:hanging="44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9297DCE"/>
    <w:multiLevelType w:val="multilevel"/>
    <w:tmpl w:val="6DA0185A"/>
    <w:lvl w:ilvl="0">
      <w:start w:val="8"/>
      <w:numFmt w:val="decimal"/>
      <w:lvlText w:val="%1"/>
      <w:lvlJc w:val="left"/>
      <w:pPr>
        <w:tabs>
          <w:tab w:val="num" w:pos="615"/>
        </w:tabs>
        <w:ind w:left="615" w:hanging="615"/>
      </w:pPr>
      <w:rPr>
        <w:rFonts w:cs="Times New Roman" w:hint="default"/>
      </w:rPr>
    </w:lvl>
    <w:lvl w:ilvl="1">
      <w:start w:val="1"/>
      <w:numFmt w:val="decimal"/>
      <w:suff w:val="space"/>
      <w:lvlText w:val="%1.%2"/>
      <w:lvlJc w:val="left"/>
      <w:pPr>
        <w:ind w:left="720" w:hanging="720"/>
      </w:pPr>
      <w:rPr>
        <w:rFonts w:cs="Times New Roman" w:hint="default"/>
        <w:b w:val="0"/>
        <w:bCs w:val="0"/>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51FE48D7"/>
    <w:multiLevelType w:val="multilevel"/>
    <w:tmpl w:val="02A4905A"/>
    <w:lvl w:ilvl="0">
      <w:start w:val="3"/>
      <w:numFmt w:val="decimal"/>
      <w:lvlText w:val="%1"/>
      <w:lvlJc w:val="left"/>
      <w:pPr>
        <w:tabs>
          <w:tab w:val="num" w:pos="660"/>
        </w:tabs>
        <w:ind w:left="660" w:hanging="660"/>
      </w:pPr>
      <w:rPr>
        <w:rFonts w:cs="Times New Roman" w:hint="default"/>
      </w:rPr>
    </w:lvl>
    <w:lvl w:ilvl="1">
      <w:start w:val="1"/>
      <w:numFmt w:val="decimal"/>
      <w:suff w:val="space"/>
      <w:lvlText w:val="%1.%2"/>
      <w:lvlJc w:val="left"/>
      <w:pPr>
        <w:ind w:left="720" w:hanging="720"/>
      </w:pPr>
      <w:rPr>
        <w:rFonts w:cs="Times New Roman" w:hint="default"/>
        <w:b w:val="0"/>
        <w:bCs w:val="0"/>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55FE4699"/>
    <w:multiLevelType w:val="multilevel"/>
    <w:tmpl w:val="2E7EF406"/>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164054F"/>
    <w:multiLevelType w:val="multilevel"/>
    <w:tmpl w:val="0A443552"/>
    <w:lvl w:ilvl="0">
      <w:start w:val="7"/>
      <w:numFmt w:val="decimal"/>
      <w:lvlText w:val="%1"/>
      <w:lvlJc w:val="left"/>
      <w:pPr>
        <w:tabs>
          <w:tab w:val="num" w:pos="615"/>
        </w:tabs>
        <w:ind w:left="615" w:hanging="615"/>
      </w:pPr>
      <w:rPr>
        <w:rFonts w:cs="Times New Roman" w:hint="default"/>
      </w:rPr>
    </w:lvl>
    <w:lvl w:ilvl="1">
      <w:start w:val="1"/>
      <w:numFmt w:val="decimal"/>
      <w:suff w:val="space"/>
      <w:lvlText w:val="%1.%2"/>
      <w:lvlJc w:val="left"/>
      <w:pPr>
        <w:ind w:left="720" w:hanging="720"/>
      </w:pPr>
      <w:rPr>
        <w:rFonts w:cs="Times New Roman" w:hint="default"/>
        <w:b w:val="0"/>
        <w:bCs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15:restartNumberingAfterBreak="0">
    <w:nsid w:val="70B221CC"/>
    <w:multiLevelType w:val="multilevel"/>
    <w:tmpl w:val="D49E3C94"/>
    <w:lvl w:ilvl="0">
      <w:start w:val="4"/>
      <w:numFmt w:val="decimal"/>
      <w:lvlText w:val="%1"/>
      <w:lvlJc w:val="left"/>
      <w:pPr>
        <w:tabs>
          <w:tab w:val="num" w:pos="660"/>
        </w:tabs>
        <w:ind w:left="660" w:hanging="660"/>
      </w:pPr>
      <w:rPr>
        <w:rFonts w:cs="Times New Roman" w:hint="default"/>
      </w:rPr>
    </w:lvl>
    <w:lvl w:ilvl="1">
      <w:start w:val="1"/>
      <w:numFmt w:val="decimal"/>
      <w:suff w:val="space"/>
      <w:lvlText w:val="%1.%2"/>
      <w:lvlJc w:val="left"/>
      <w:pPr>
        <w:ind w:left="720" w:hanging="720"/>
      </w:pPr>
      <w:rPr>
        <w:rFonts w:cs="Times New Roman" w:hint="default"/>
        <w:b w:val="0"/>
        <w:bCs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15:restartNumberingAfterBreak="0">
    <w:nsid w:val="78797C3C"/>
    <w:multiLevelType w:val="hybridMultilevel"/>
    <w:tmpl w:val="D7A212BC"/>
    <w:lvl w:ilvl="0" w:tplc="EA3E0646">
      <w:start w:val="3"/>
      <w:numFmt w:val="bullet"/>
      <w:lvlText w:val="-"/>
      <w:lvlJc w:val="left"/>
      <w:pPr>
        <w:ind w:left="1436" w:hanging="360"/>
      </w:pPr>
      <w:rPr>
        <w:rFonts w:ascii="Calibri" w:eastAsia="Calibri" w:hAnsi="Calibri" w:cs="Times New Roman" w:hint="default"/>
      </w:rPr>
    </w:lvl>
    <w:lvl w:ilvl="1" w:tplc="041B0003" w:tentative="1">
      <w:start w:val="1"/>
      <w:numFmt w:val="bullet"/>
      <w:lvlText w:val="o"/>
      <w:lvlJc w:val="left"/>
      <w:pPr>
        <w:ind w:left="2156" w:hanging="360"/>
      </w:pPr>
      <w:rPr>
        <w:rFonts w:ascii="Courier New" w:hAnsi="Courier New" w:cs="Courier New" w:hint="default"/>
      </w:rPr>
    </w:lvl>
    <w:lvl w:ilvl="2" w:tplc="041B0005" w:tentative="1">
      <w:start w:val="1"/>
      <w:numFmt w:val="bullet"/>
      <w:lvlText w:val=""/>
      <w:lvlJc w:val="left"/>
      <w:pPr>
        <w:ind w:left="2876" w:hanging="360"/>
      </w:pPr>
      <w:rPr>
        <w:rFonts w:ascii="Wingdings" w:hAnsi="Wingdings" w:hint="default"/>
      </w:rPr>
    </w:lvl>
    <w:lvl w:ilvl="3" w:tplc="041B0001" w:tentative="1">
      <w:start w:val="1"/>
      <w:numFmt w:val="bullet"/>
      <w:lvlText w:val=""/>
      <w:lvlJc w:val="left"/>
      <w:pPr>
        <w:ind w:left="3596" w:hanging="360"/>
      </w:pPr>
      <w:rPr>
        <w:rFonts w:ascii="Symbol" w:hAnsi="Symbol" w:hint="default"/>
      </w:rPr>
    </w:lvl>
    <w:lvl w:ilvl="4" w:tplc="041B0003" w:tentative="1">
      <w:start w:val="1"/>
      <w:numFmt w:val="bullet"/>
      <w:lvlText w:val="o"/>
      <w:lvlJc w:val="left"/>
      <w:pPr>
        <w:ind w:left="4316" w:hanging="360"/>
      </w:pPr>
      <w:rPr>
        <w:rFonts w:ascii="Courier New" w:hAnsi="Courier New" w:cs="Courier New" w:hint="default"/>
      </w:rPr>
    </w:lvl>
    <w:lvl w:ilvl="5" w:tplc="041B0005" w:tentative="1">
      <w:start w:val="1"/>
      <w:numFmt w:val="bullet"/>
      <w:lvlText w:val=""/>
      <w:lvlJc w:val="left"/>
      <w:pPr>
        <w:ind w:left="5036" w:hanging="360"/>
      </w:pPr>
      <w:rPr>
        <w:rFonts w:ascii="Wingdings" w:hAnsi="Wingdings" w:hint="default"/>
      </w:rPr>
    </w:lvl>
    <w:lvl w:ilvl="6" w:tplc="041B0001" w:tentative="1">
      <w:start w:val="1"/>
      <w:numFmt w:val="bullet"/>
      <w:lvlText w:val=""/>
      <w:lvlJc w:val="left"/>
      <w:pPr>
        <w:ind w:left="5756" w:hanging="360"/>
      </w:pPr>
      <w:rPr>
        <w:rFonts w:ascii="Symbol" w:hAnsi="Symbol" w:hint="default"/>
      </w:rPr>
    </w:lvl>
    <w:lvl w:ilvl="7" w:tplc="041B0003" w:tentative="1">
      <w:start w:val="1"/>
      <w:numFmt w:val="bullet"/>
      <w:lvlText w:val="o"/>
      <w:lvlJc w:val="left"/>
      <w:pPr>
        <w:ind w:left="6476" w:hanging="360"/>
      </w:pPr>
      <w:rPr>
        <w:rFonts w:ascii="Courier New" w:hAnsi="Courier New" w:cs="Courier New" w:hint="default"/>
      </w:rPr>
    </w:lvl>
    <w:lvl w:ilvl="8" w:tplc="041B0005" w:tentative="1">
      <w:start w:val="1"/>
      <w:numFmt w:val="bullet"/>
      <w:lvlText w:val=""/>
      <w:lvlJc w:val="left"/>
      <w:pPr>
        <w:ind w:left="7196" w:hanging="360"/>
      </w:pPr>
      <w:rPr>
        <w:rFonts w:ascii="Wingdings" w:hAnsi="Wingdings" w:hint="default"/>
      </w:rPr>
    </w:lvl>
  </w:abstractNum>
  <w:abstractNum w:abstractNumId="12" w15:restartNumberingAfterBreak="0">
    <w:nsid w:val="7B013570"/>
    <w:multiLevelType w:val="multilevel"/>
    <w:tmpl w:val="2204373E"/>
    <w:lvl w:ilvl="0">
      <w:start w:val="1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1"/>
  </w:num>
  <w:num w:numId="11">
    <w:abstractNumId w:val="12"/>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A84"/>
    <w:rsid w:val="00B51A84"/>
    <w:rsid w:val="00FA35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80587"/>
  <w15:chartTrackingRefBased/>
  <w15:docId w15:val="{9B01DBCA-9C9F-4A6B-910A-92F730446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51A84"/>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sid w:val="00B51A84"/>
    <w:rPr>
      <w:color w:val="0000FF"/>
      <w:u w:val="single"/>
    </w:rPr>
  </w:style>
  <w:style w:type="paragraph" w:styleId="Odsekzoznamu">
    <w:name w:val="List Paragraph"/>
    <w:basedOn w:val="Normlny"/>
    <w:uiPriority w:val="34"/>
    <w:qFormat/>
    <w:rsid w:val="00B51A84"/>
    <w:pPr>
      <w:spacing w:after="0" w:line="240" w:lineRule="auto"/>
      <w:ind w:left="708"/>
    </w:pPr>
    <w:rPr>
      <w:rFonts w:ascii="Times New Roman" w:eastAsia="Times New Roman" w:hAnsi="Times New Roman" w:cs="Times New Roman"/>
      <w:sz w:val="24"/>
      <w:szCs w:val="24"/>
      <w:lang w:eastAsia="sk-SK"/>
    </w:rPr>
  </w:style>
  <w:style w:type="paragraph" w:styleId="Hlavika">
    <w:name w:val="header"/>
    <w:basedOn w:val="Normlny"/>
    <w:link w:val="HlavikaChar"/>
    <w:uiPriority w:val="99"/>
    <w:unhideWhenUsed/>
    <w:rsid w:val="00B51A8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51A84"/>
  </w:style>
  <w:style w:type="paragraph" w:styleId="Pta">
    <w:name w:val="footer"/>
    <w:basedOn w:val="Normlny"/>
    <w:link w:val="PtaChar"/>
    <w:uiPriority w:val="99"/>
    <w:unhideWhenUsed/>
    <w:rsid w:val="00B51A84"/>
    <w:pPr>
      <w:tabs>
        <w:tab w:val="center" w:pos="4536"/>
        <w:tab w:val="right" w:pos="9072"/>
      </w:tabs>
      <w:spacing w:after="0" w:line="240" w:lineRule="auto"/>
    </w:pPr>
  </w:style>
  <w:style w:type="character" w:customStyle="1" w:styleId="PtaChar">
    <w:name w:val="Päta Char"/>
    <w:basedOn w:val="Predvolenpsmoodseku"/>
    <w:link w:val="Pta"/>
    <w:uiPriority w:val="99"/>
    <w:rsid w:val="00B51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odatelna@obecvechec.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3447</Words>
  <Characters>19654</Characters>
  <Application>Microsoft Office Word</Application>
  <DocSecurity>0</DocSecurity>
  <Lines>163</Lines>
  <Paragraphs>46</Paragraphs>
  <ScaleCrop>false</ScaleCrop>
  <Company/>
  <LinksUpToDate>false</LinksUpToDate>
  <CharactersWithSpaces>23055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Imrich Vozar</dc:creator>
  <cp:keywords/>
  <dc:description/>
  <cp:lastModifiedBy>Imrich Vozar</cp:lastModifiedBy>
  <cp:revision>1</cp:revision>
  <dcterms:created xsi:type="dcterms:W3CDTF">2021-07-07T14:53:00Z</dcterms:created>
  <dcterms:modified xsi:type="dcterms:W3CDTF">2021-07-07T14:54:00Z</dcterms:modified>
</cp:coreProperties>
</file>