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D1320" w14:textId="77777777" w:rsidR="00CF40C7" w:rsidRPr="00842951" w:rsidRDefault="00CF40C7" w:rsidP="00C43064">
      <w:pPr>
        <w:spacing w:after="0" w:line="240" w:lineRule="auto"/>
        <w:rPr>
          <w:rFonts w:eastAsia="Times New Roman" w:cs="Arial"/>
          <w:sz w:val="24"/>
          <w:szCs w:val="24"/>
          <w:lang w:eastAsia="sk-SK"/>
        </w:rPr>
      </w:pPr>
    </w:p>
    <w:p w14:paraId="73E39527" w14:textId="77777777" w:rsidR="006E175F" w:rsidRPr="00842951" w:rsidRDefault="006E175F" w:rsidP="00C43064">
      <w:pPr>
        <w:spacing w:after="0" w:line="240" w:lineRule="auto"/>
        <w:rPr>
          <w:rFonts w:eastAsia="Times New Roman" w:cs="Arial"/>
          <w:sz w:val="24"/>
          <w:szCs w:val="24"/>
          <w:lang w:eastAsia="sk-SK"/>
        </w:rPr>
      </w:pPr>
    </w:p>
    <w:p w14:paraId="7CDDF3E6" w14:textId="77777777" w:rsidR="00CF40C7" w:rsidRPr="00842951" w:rsidRDefault="00CF40C7" w:rsidP="00C43064">
      <w:pPr>
        <w:spacing w:after="0" w:line="240" w:lineRule="auto"/>
        <w:rPr>
          <w:rFonts w:eastAsia="Times New Roman" w:cs="Arial"/>
          <w:sz w:val="24"/>
          <w:szCs w:val="24"/>
          <w:lang w:eastAsia="sk-SK"/>
        </w:rPr>
      </w:pPr>
    </w:p>
    <w:p w14:paraId="69E2ACC6" w14:textId="61FB61D3" w:rsidR="003F0F6F" w:rsidRPr="00842951" w:rsidRDefault="00370EFF" w:rsidP="003F0F6F">
      <w:pPr>
        <w:spacing w:after="0" w:line="240" w:lineRule="auto"/>
        <w:jc w:val="center"/>
        <w:rPr>
          <w:rFonts w:eastAsia="Times New Roman" w:cs="Arial"/>
          <w:sz w:val="24"/>
          <w:szCs w:val="24"/>
          <w:lang w:eastAsia="sk-SK"/>
        </w:rPr>
      </w:pPr>
      <w:r>
        <w:rPr>
          <w:rFonts w:eastAsia="Times New Roman" w:cs="Arial"/>
          <w:sz w:val="24"/>
          <w:szCs w:val="24"/>
          <w:lang w:eastAsia="sk-SK"/>
        </w:rPr>
        <w:t>NA</w:t>
      </w:r>
      <w:r w:rsidRPr="00842951">
        <w:rPr>
          <w:rFonts w:eastAsia="Times New Roman" w:cs="Arial"/>
          <w:sz w:val="24"/>
          <w:szCs w:val="24"/>
          <w:lang w:eastAsia="sk-SK"/>
        </w:rPr>
        <w:t xml:space="preserve">DLIMITNÁ </w:t>
      </w:r>
      <w:r w:rsidR="003F0F6F" w:rsidRPr="00842951">
        <w:rPr>
          <w:rFonts w:eastAsia="Times New Roman" w:cs="Arial"/>
          <w:sz w:val="24"/>
          <w:szCs w:val="24"/>
          <w:lang w:eastAsia="sk-SK"/>
        </w:rPr>
        <w:t xml:space="preserve">ZÁKAZKA </w:t>
      </w:r>
      <w:r w:rsidR="006A04F6">
        <w:rPr>
          <w:rFonts w:eastAsia="Times New Roman" w:cs="Arial"/>
          <w:sz w:val="24"/>
          <w:szCs w:val="24"/>
          <w:lang w:eastAsia="sk-SK"/>
        </w:rPr>
        <w:t>podľa § 66 ods. 7</w:t>
      </w:r>
    </w:p>
    <w:p w14:paraId="380B0943" w14:textId="03E4BF3C" w:rsidR="003F0F6F" w:rsidRPr="00842951" w:rsidRDefault="003F0F6F" w:rsidP="003F0F6F">
      <w:pPr>
        <w:spacing w:after="0" w:line="240" w:lineRule="auto"/>
        <w:jc w:val="center"/>
        <w:rPr>
          <w:rFonts w:eastAsia="Times New Roman" w:cs="Arial"/>
          <w:sz w:val="24"/>
          <w:szCs w:val="24"/>
          <w:lang w:eastAsia="sk-SK"/>
        </w:rPr>
      </w:pPr>
      <w:r w:rsidRPr="00842951">
        <w:rPr>
          <w:rFonts w:eastAsia="Times New Roman" w:cs="Arial"/>
          <w:sz w:val="24"/>
          <w:szCs w:val="24"/>
          <w:lang w:eastAsia="sk-SK"/>
        </w:rPr>
        <w:t xml:space="preserve">NA </w:t>
      </w:r>
      <w:r w:rsidR="006A04F6">
        <w:rPr>
          <w:rFonts w:eastAsia="Times New Roman" w:cs="Arial"/>
          <w:sz w:val="24"/>
          <w:szCs w:val="24"/>
          <w:lang w:eastAsia="sk-SK"/>
        </w:rPr>
        <w:t>DODANIE TOVARU</w:t>
      </w:r>
    </w:p>
    <w:p w14:paraId="1A6F274F" w14:textId="77777777" w:rsidR="003F0F6F" w:rsidRPr="00842951" w:rsidRDefault="003F0F6F" w:rsidP="003F0F6F">
      <w:pPr>
        <w:spacing w:after="0" w:line="240" w:lineRule="auto"/>
        <w:jc w:val="center"/>
        <w:rPr>
          <w:rFonts w:eastAsia="Times New Roman" w:cs="Arial"/>
          <w:szCs w:val="24"/>
          <w:lang w:eastAsia="sk-SK"/>
        </w:rPr>
      </w:pPr>
      <w:r w:rsidRPr="00842951">
        <w:rPr>
          <w:rFonts w:eastAsia="Times New Roman" w:cs="Arial"/>
          <w:szCs w:val="24"/>
          <w:lang w:eastAsia="sk-SK"/>
        </w:rPr>
        <w:t xml:space="preserve">podľa zákona č. 343/2015 Z. z. o verejnom obstarávaní a o zmene </w:t>
      </w:r>
    </w:p>
    <w:p w14:paraId="3543BE9E" w14:textId="77777777" w:rsidR="003F0F6F" w:rsidRPr="00842951" w:rsidRDefault="003F0F6F" w:rsidP="003F0F6F">
      <w:pPr>
        <w:spacing w:after="0" w:line="240" w:lineRule="auto"/>
        <w:jc w:val="center"/>
        <w:rPr>
          <w:rFonts w:eastAsia="Times New Roman" w:cs="Arial"/>
          <w:szCs w:val="24"/>
          <w:lang w:eastAsia="sk-SK"/>
        </w:rPr>
      </w:pPr>
      <w:r w:rsidRPr="00842951">
        <w:rPr>
          <w:rFonts w:eastAsia="Times New Roman" w:cs="Arial"/>
          <w:szCs w:val="24"/>
          <w:lang w:eastAsia="sk-SK"/>
        </w:rPr>
        <w:t xml:space="preserve">a doplnení niektorých zákonov </w:t>
      </w:r>
      <w:r w:rsidR="00383D00" w:rsidRPr="00842951">
        <w:rPr>
          <w:rFonts w:eastAsia="Times New Roman" w:cs="Arial"/>
          <w:szCs w:val="24"/>
          <w:lang w:eastAsia="sk-SK"/>
        </w:rPr>
        <w:t>v znení neskorších predpisov(ďalej „ZVO“)</w:t>
      </w:r>
    </w:p>
    <w:p w14:paraId="02F480BA" w14:textId="77777777" w:rsidR="003F0F6F" w:rsidRPr="00842951" w:rsidRDefault="003F0F6F" w:rsidP="003F0F6F">
      <w:pPr>
        <w:spacing w:after="0" w:line="240" w:lineRule="auto"/>
        <w:rPr>
          <w:rFonts w:eastAsia="Times New Roman" w:cs="Times New Roman"/>
          <w:sz w:val="28"/>
          <w:szCs w:val="24"/>
          <w:lang w:eastAsia="sk-SK"/>
        </w:rPr>
      </w:pPr>
    </w:p>
    <w:p w14:paraId="78FB246D" w14:textId="77777777" w:rsidR="003F0F6F" w:rsidRPr="00842951" w:rsidRDefault="003F0F6F" w:rsidP="003F0F6F">
      <w:pPr>
        <w:spacing w:after="0" w:line="240" w:lineRule="auto"/>
        <w:rPr>
          <w:rFonts w:eastAsia="Times New Roman" w:cs="Arial"/>
          <w:sz w:val="30"/>
          <w:szCs w:val="30"/>
          <w:lang w:eastAsia="sk-SK"/>
        </w:rPr>
      </w:pPr>
    </w:p>
    <w:p w14:paraId="55B16707" w14:textId="77777777" w:rsidR="000064C6" w:rsidRPr="00842951" w:rsidRDefault="000064C6" w:rsidP="003F0F6F">
      <w:pPr>
        <w:spacing w:after="0" w:line="240" w:lineRule="auto"/>
        <w:rPr>
          <w:rFonts w:eastAsia="Times New Roman" w:cs="Arial"/>
          <w:sz w:val="30"/>
          <w:szCs w:val="30"/>
          <w:lang w:eastAsia="sk-SK"/>
        </w:rPr>
      </w:pPr>
    </w:p>
    <w:p w14:paraId="11CA6B03" w14:textId="77777777" w:rsidR="003F0F6F" w:rsidRPr="00842951" w:rsidRDefault="003F0F6F" w:rsidP="00C43064">
      <w:pPr>
        <w:spacing w:after="0" w:line="240" w:lineRule="auto"/>
        <w:rPr>
          <w:rFonts w:eastAsia="Times New Roman" w:cs="Arial"/>
          <w:sz w:val="30"/>
          <w:szCs w:val="30"/>
          <w:lang w:eastAsia="x-none"/>
        </w:rPr>
      </w:pPr>
    </w:p>
    <w:p w14:paraId="1D78020C" w14:textId="77777777" w:rsidR="003F0F6F" w:rsidRPr="00842951" w:rsidRDefault="003F0F6F" w:rsidP="003F0F6F">
      <w:pPr>
        <w:spacing w:after="0" w:line="240" w:lineRule="auto"/>
        <w:jc w:val="center"/>
        <w:rPr>
          <w:rFonts w:eastAsia="Times New Roman" w:cs="Arial"/>
          <w:b/>
          <w:sz w:val="32"/>
          <w:szCs w:val="50"/>
          <w:lang w:eastAsia="x-none"/>
        </w:rPr>
      </w:pPr>
      <w:r w:rsidRPr="00842951">
        <w:rPr>
          <w:rFonts w:eastAsia="Times New Roman" w:cs="Arial"/>
          <w:b/>
          <w:sz w:val="32"/>
          <w:szCs w:val="50"/>
          <w:lang w:eastAsia="x-none"/>
        </w:rPr>
        <w:t>S Ú Ť A Ž N É    P O D K L A D Y</w:t>
      </w:r>
    </w:p>
    <w:p w14:paraId="1FF3436E" w14:textId="77777777" w:rsidR="003F0F6F" w:rsidRPr="00842951" w:rsidRDefault="003F0F6F" w:rsidP="00C43064">
      <w:pPr>
        <w:spacing w:after="0" w:line="240" w:lineRule="auto"/>
        <w:jc w:val="both"/>
        <w:rPr>
          <w:rFonts w:eastAsia="Times New Roman" w:cs="Arial"/>
          <w:sz w:val="40"/>
          <w:szCs w:val="50"/>
          <w:lang w:eastAsia="x-none"/>
        </w:rPr>
      </w:pPr>
    </w:p>
    <w:p w14:paraId="526E87DC" w14:textId="4309F17F" w:rsidR="003F0F6F" w:rsidRPr="00842951" w:rsidRDefault="003F0F6F" w:rsidP="002640E7">
      <w:pPr>
        <w:spacing w:after="0" w:line="240" w:lineRule="auto"/>
        <w:ind w:left="1701" w:hanging="1701"/>
        <w:rPr>
          <w:rFonts w:eastAsia="Times New Roman" w:cs="Arial"/>
          <w:b/>
          <w:i/>
          <w:sz w:val="30"/>
          <w:szCs w:val="30"/>
          <w:lang w:eastAsia="sk-SK"/>
        </w:rPr>
      </w:pPr>
      <w:r w:rsidRPr="00842951">
        <w:rPr>
          <w:rFonts w:eastAsia="Times New Roman" w:cs="Arial"/>
          <w:b/>
          <w:i/>
          <w:lang w:eastAsia="sk-SK"/>
        </w:rPr>
        <w:t>Predmet zákazky: „</w:t>
      </w:r>
      <w:bookmarkStart w:id="0" w:name="_GoBack"/>
      <w:r w:rsidR="006A04F6">
        <w:rPr>
          <w:rFonts w:cs="Arial"/>
          <w:b/>
          <w:i/>
          <w:lang w:eastAsia="sk-SK"/>
        </w:rPr>
        <w:t xml:space="preserve">Stojiská </w:t>
      </w:r>
      <w:proofErr w:type="spellStart"/>
      <w:r w:rsidR="006A04F6">
        <w:rPr>
          <w:rFonts w:cs="Arial"/>
          <w:b/>
          <w:i/>
          <w:lang w:eastAsia="sk-SK"/>
        </w:rPr>
        <w:t>polopodzemných</w:t>
      </w:r>
      <w:proofErr w:type="spellEnd"/>
      <w:r w:rsidR="006A04F6">
        <w:rPr>
          <w:rFonts w:cs="Arial"/>
          <w:b/>
          <w:i/>
          <w:lang w:eastAsia="sk-SK"/>
        </w:rPr>
        <w:t xml:space="preserve"> kontajnerov na komunálny odpad na sídlisku Družba v Trnave</w:t>
      </w:r>
      <w:bookmarkEnd w:id="0"/>
      <w:r w:rsidRPr="00842951">
        <w:rPr>
          <w:rFonts w:eastAsia="Times New Roman" w:cs="Arial"/>
          <w:b/>
          <w:bCs/>
          <w:i/>
          <w:lang w:eastAsia="sk-SK"/>
        </w:rPr>
        <w:t>”</w:t>
      </w:r>
    </w:p>
    <w:p w14:paraId="755EE5E6" w14:textId="77777777" w:rsidR="003F0F6F" w:rsidRPr="00842951" w:rsidRDefault="003F0F6F" w:rsidP="00C43064">
      <w:pPr>
        <w:spacing w:after="0" w:line="240" w:lineRule="auto"/>
        <w:rPr>
          <w:rFonts w:eastAsia="Times New Roman" w:cs="Arial"/>
          <w:sz w:val="30"/>
          <w:szCs w:val="30"/>
          <w:lang w:eastAsia="x-none"/>
        </w:rPr>
      </w:pPr>
    </w:p>
    <w:p w14:paraId="54A6A6BC" w14:textId="77777777" w:rsidR="003F0F6F" w:rsidRPr="00842951" w:rsidRDefault="003F0F6F" w:rsidP="00C43064">
      <w:pPr>
        <w:spacing w:after="0" w:line="240" w:lineRule="auto"/>
        <w:rPr>
          <w:rFonts w:eastAsia="Times New Roman" w:cs="Arial"/>
          <w:sz w:val="30"/>
          <w:szCs w:val="30"/>
          <w:lang w:eastAsia="x-none"/>
        </w:rPr>
      </w:pPr>
    </w:p>
    <w:p w14:paraId="18574FA5" w14:textId="77777777" w:rsidR="00114F15" w:rsidRPr="00842951" w:rsidRDefault="00114F15" w:rsidP="00C43064">
      <w:pPr>
        <w:spacing w:after="0" w:line="240" w:lineRule="auto"/>
        <w:rPr>
          <w:rFonts w:eastAsia="Times New Roman" w:cs="Arial"/>
          <w:sz w:val="30"/>
          <w:szCs w:val="30"/>
          <w:lang w:eastAsia="x-none"/>
        </w:rPr>
      </w:pPr>
    </w:p>
    <w:p w14:paraId="68971C25" w14:textId="77777777" w:rsidR="00FB0621" w:rsidRPr="00842951" w:rsidRDefault="00315568" w:rsidP="00FB0621">
      <w:pPr>
        <w:tabs>
          <w:tab w:val="left" w:pos="5197"/>
        </w:tabs>
        <w:spacing w:after="0" w:line="240" w:lineRule="auto"/>
        <w:rPr>
          <w:rFonts w:eastAsia="Times New Roman" w:cs="Arial"/>
          <w:lang w:eastAsia="sk-SK"/>
        </w:rPr>
      </w:pPr>
      <w:r w:rsidRPr="00842951">
        <w:rPr>
          <w:rFonts w:eastAsia="Times New Roman" w:cs="Arial"/>
          <w:lang w:eastAsia="sk-SK"/>
        </w:rPr>
        <w:t>Zodpovednosť za s</w:t>
      </w:r>
      <w:r w:rsidR="00FB0621" w:rsidRPr="00842951">
        <w:rPr>
          <w:rFonts w:eastAsia="Times New Roman" w:cs="Arial"/>
          <w:lang w:eastAsia="sk-SK"/>
        </w:rPr>
        <w:t>úlad súťažných podkladov so zákonom o</w:t>
      </w:r>
      <w:r w:rsidRPr="00842951">
        <w:rPr>
          <w:rFonts w:eastAsia="Times New Roman" w:cs="Arial"/>
          <w:lang w:eastAsia="sk-SK"/>
        </w:rPr>
        <w:t xml:space="preserve"> verejnom obstarávaní</w:t>
      </w:r>
      <w:r w:rsidR="00FB0621" w:rsidRPr="00842951">
        <w:rPr>
          <w:rFonts w:eastAsia="Times New Roman" w:cs="Arial"/>
          <w:lang w:eastAsia="sk-SK"/>
        </w:rPr>
        <w:t>:</w:t>
      </w:r>
    </w:p>
    <w:p w14:paraId="081FA1EB" w14:textId="77777777" w:rsidR="00FB0621" w:rsidRPr="00842951" w:rsidRDefault="00FB0621" w:rsidP="00FB0621">
      <w:pPr>
        <w:tabs>
          <w:tab w:val="left" w:pos="5197"/>
        </w:tabs>
        <w:spacing w:after="0" w:line="240" w:lineRule="auto"/>
        <w:rPr>
          <w:rFonts w:eastAsia="Times New Roman" w:cs="Arial"/>
          <w:lang w:eastAsia="sk-SK"/>
        </w:rPr>
      </w:pPr>
    </w:p>
    <w:p w14:paraId="40936C1E" w14:textId="77777777" w:rsidR="00FB0621" w:rsidRPr="00842951" w:rsidRDefault="00C43064" w:rsidP="00FB0621">
      <w:pPr>
        <w:tabs>
          <w:tab w:val="left" w:pos="5197"/>
        </w:tabs>
        <w:spacing w:after="0" w:line="240" w:lineRule="auto"/>
        <w:rPr>
          <w:rFonts w:eastAsia="Times New Roman" w:cs="Arial"/>
          <w:lang w:eastAsia="sk-SK"/>
        </w:rPr>
      </w:pPr>
      <w:r w:rsidRPr="00842951">
        <w:rPr>
          <w:rFonts w:eastAsia="Times New Roman" w:cs="Arial"/>
          <w:lang w:eastAsia="sk-SK"/>
        </w:rPr>
        <w:t>JUDr. Peter Kubovič</w:t>
      </w:r>
    </w:p>
    <w:p w14:paraId="72A79A21" w14:textId="77777777" w:rsidR="00FB0621" w:rsidRPr="00842951" w:rsidRDefault="00FB0621" w:rsidP="00FB0621">
      <w:pPr>
        <w:tabs>
          <w:tab w:val="left" w:pos="5197"/>
        </w:tabs>
        <w:spacing w:after="0" w:line="240" w:lineRule="auto"/>
        <w:rPr>
          <w:rFonts w:eastAsia="Times New Roman" w:cs="Arial"/>
          <w:lang w:eastAsia="sk-SK"/>
        </w:rPr>
      </w:pPr>
      <w:r w:rsidRPr="00842951">
        <w:rPr>
          <w:rFonts w:eastAsia="Times New Roman" w:cs="Arial"/>
          <w:lang w:eastAsia="sk-SK"/>
        </w:rPr>
        <w:t>vedúci útvaru verejného obstarávania</w:t>
      </w:r>
    </w:p>
    <w:p w14:paraId="22D0DF06" w14:textId="77777777" w:rsidR="00FB0621" w:rsidRPr="00842951" w:rsidRDefault="00FB0621" w:rsidP="00FB0621">
      <w:pPr>
        <w:tabs>
          <w:tab w:val="left" w:pos="5197"/>
        </w:tabs>
        <w:spacing w:after="0" w:line="240" w:lineRule="auto"/>
        <w:rPr>
          <w:rFonts w:eastAsia="Times New Roman" w:cs="Arial"/>
          <w:lang w:eastAsia="sk-SK"/>
        </w:rPr>
      </w:pPr>
    </w:p>
    <w:p w14:paraId="4208A68C" w14:textId="6F826A67" w:rsidR="00FB0621" w:rsidRPr="00842951" w:rsidRDefault="006A04F6" w:rsidP="00FB0621">
      <w:pPr>
        <w:tabs>
          <w:tab w:val="left" w:pos="5197"/>
        </w:tabs>
        <w:spacing w:after="0" w:line="240" w:lineRule="auto"/>
        <w:rPr>
          <w:rFonts w:eastAsia="Times New Roman" w:cs="Arial"/>
          <w:lang w:eastAsia="sk-SK"/>
        </w:rPr>
      </w:pPr>
      <w:r>
        <w:rPr>
          <w:rFonts w:eastAsia="Times New Roman" w:cs="Arial"/>
          <w:lang w:eastAsia="sk-SK"/>
        </w:rPr>
        <w:t>Zuzana Dudášová</w:t>
      </w:r>
    </w:p>
    <w:p w14:paraId="60EA19A1" w14:textId="77777777" w:rsidR="00FB0621" w:rsidRPr="00842951" w:rsidRDefault="00FB0621" w:rsidP="00FB0621">
      <w:pPr>
        <w:tabs>
          <w:tab w:val="left" w:pos="5197"/>
        </w:tabs>
        <w:spacing w:after="0" w:line="240" w:lineRule="auto"/>
        <w:rPr>
          <w:rFonts w:eastAsia="Times New Roman" w:cs="Arial"/>
          <w:lang w:eastAsia="sk-SK"/>
        </w:rPr>
      </w:pPr>
      <w:r w:rsidRPr="00842951">
        <w:rPr>
          <w:rFonts w:eastAsia="Times New Roman" w:cs="Arial"/>
          <w:lang w:eastAsia="sk-SK"/>
        </w:rPr>
        <w:t>procesný garant</w:t>
      </w:r>
      <w:r w:rsidR="00315568" w:rsidRPr="00842951">
        <w:rPr>
          <w:rFonts w:eastAsia="Times New Roman" w:cs="Arial"/>
          <w:lang w:eastAsia="sk-SK"/>
        </w:rPr>
        <w:t xml:space="preserve"> VO</w:t>
      </w:r>
    </w:p>
    <w:p w14:paraId="0FE62E5A" w14:textId="77777777" w:rsidR="00FB0621" w:rsidRPr="00842951" w:rsidRDefault="006E175F" w:rsidP="00FB0621">
      <w:pPr>
        <w:tabs>
          <w:tab w:val="left" w:pos="5197"/>
        </w:tabs>
        <w:spacing w:after="0" w:line="240" w:lineRule="auto"/>
        <w:rPr>
          <w:rFonts w:eastAsia="Times New Roman" w:cs="Arial"/>
          <w:lang w:eastAsia="sk-SK"/>
        </w:rPr>
      </w:pPr>
      <w:r w:rsidRPr="00842951">
        <w:rPr>
          <w:rFonts w:eastAsia="Times New Roman" w:cs="Arial"/>
          <w:lang w:eastAsia="sk-SK"/>
        </w:rPr>
        <w:t>ú</w:t>
      </w:r>
      <w:r w:rsidR="00315568" w:rsidRPr="00842951">
        <w:rPr>
          <w:rFonts w:eastAsia="Times New Roman" w:cs="Arial"/>
          <w:lang w:eastAsia="sk-SK"/>
        </w:rPr>
        <w:t>t</w:t>
      </w:r>
      <w:r w:rsidR="00FB0621" w:rsidRPr="00842951">
        <w:rPr>
          <w:rFonts w:eastAsia="Times New Roman" w:cs="Arial"/>
          <w:lang w:eastAsia="sk-SK"/>
        </w:rPr>
        <w:t>var verejného obstarávania</w:t>
      </w:r>
    </w:p>
    <w:p w14:paraId="0C8CE5A6" w14:textId="77777777" w:rsidR="00FB0621" w:rsidRPr="00842951" w:rsidRDefault="00FB0621" w:rsidP="00FB0621">
      <w:pPr>
        <w:tabs>
          <w:tab w:val="left" w:pos="5197"/>
        </w:tabs>
        <w:spacing w:after="0" w:line="240" w:lineRule="auto"/>
        <w:rPr>
          <w:rFonts w:eastAsia="Times New Roman" w:cs="Arial"/>
          <w:lang w:eastAsia="sk-SK"/>
        </w:rPr>
      </w:pPr>
    </w:p>
    <w:p w14:paraId="1452D891" w14:textId="77777777" w:rsidR="006E175F" w:rsidRPr="00842951" w:rsidRDefault="006E175F" w:rsidP="00FB0621">
      <w:pPr>
        <w:tabs>
          <w:tab w:val="left" w:pos="5197"/>
        </w:tabs>
        <w:spacing w:after="0" w:line="240" w:lineRule="auto"/>
        <w:rPr>
          <w:rFonts w:eastAsia="Times New Roman" w:cs="Arial"/>
          <w:lang w:eastAsia="sk-SK"/>
        </w:rPr>
      </w:pPr>
    </w:p>
    <w:p w14:paraId="494ADC30" w14:textId="77777777" w:rsidR="006E175F" w:rsidRPr="00842951" w:rsidRDefault="006E175F" w:rsidP="00FB0621">
      <w:pPr>
        <w:tabs>
          <w:tab w:val="left" w:pos="5197"/>
        </w:tabs>
        <w:spacing w:after="0" w:line="240" w:lineRule="auto"/>
        <w:rPr>
          <w:rFonts w:eastAsia="Times New Roman" w:cs="Arial"/>
          <w:lang w:eastAsia="sk-SK"/>
        </w:rPr>
      </w:pPr>
    </w:p>
    <w:p w14:paraId="57EDE90A" w14:textId="77777777" w:rsidR="006E175F" w:rsidRPr="00842951" w:rsidRDefault="00315568" w:rsidP="00FB0621">
      <w:pPr>
        <w:tabs>
          <w:tab w:val="left" w:pos="5197"/>
        </w:tabs>
        <w:spacing w:after="0" w:line="240" w:lineRule="auto"/>
        <w:rPr>
          <w:rFonts w:eastAsia="Times New Roman" w:cs="Arial"/>
          <w:lang w:eastAsia="sk-SK"/>
        </w:rPr>
      </w:pPr>
      <w:r w:rsidRPr="00842951">
        <w:rPr>
          <w:rFonts w:eastAsia="Times New Roman" w:cs="Arial"/>
          <w:lang w:eastAsia="sk-SK"/>
        </w:rPr>
        <w:t>Zodpovednosť za s</w:t>
      </w:r>
      <w:r w:rsidR="00FB0621" w:rsidRPr="00842951">
        <w:rPr>
          <w:rFonts w:eastAsia="Times New Roman" w:cs="Arial"/>
          <w:lang w:eastAsia="sk-SK"/>
        </w:rPr>
        <w:t xml:space="preserve">právne a úplné zadefinovanie </w:t>
      </w:r>
      <w:r w:rsidR="006E175F" w:rsidRPr="00842951">
        <w:rPr>
          <w:rFonts w:eastAsia="Times New Roman" w:cs="Arial"/>
          <w:lang w:eastAsia="sk-SK"/>
        </w:rPr>
        <w:t>technickej špecifikácie</w:t>
      </w:r>
      <w:r w:rsidR="00D11A45" w:rsidRPr="00842951">
        <w:rPr>
          <w:rFonts w:eastAsia="Times New Roman" w:cs="Arial"/>
          <w:lang w:eastAsia="sk-SK"/>
        </w:rPr>
        <w:t xml:space="preserve"> </w:t>
      </w:r>
      <w:r w:rsidRPr="00842951">
        <w:rPr>
          <w:rFonts w:eastAsia="Times New Roman" w:cs="Arial"/>
          <w:lang w:eastAsia="sk-SK"/>
        </w:rPr>
        <w:t>stavebných prác</w:t>
      </w:r>
      <w:r w:rsidR="006E175F" w:rsidRPr="00842951">
        <w:rPr>
          <w:rFonts w:eastAsia="Times New Roman" w:cs="Arial"/>
          <w:lang w:eastAsia="sk-SK"/>
        </w:rPr>
        <w:t>:</w:t>
      </w:r>
    </w:p>
    <w:p w14:paraId="5D120909" w14:textId="77777777" w:rsidR="006E175F" w:rsidRPr="00842951" w:rsidRDefault="006E175F" w:rsidP="00FB0621">
      <w:pPr>
        <w:tabs>
          <w:tab w:val="left" w:pos="5197"/>
        </w:tabs>
        <w:spacing w:after="0" w:line="240" w:lineRule="auto"/>
        <w:rPr>
          <w:rFonts w:eastAsia="Times New Roman" w:cs="Arial"/>
          <w:lang w:eastAsia="sk-SK"/>
        </w:rPr>
      </w:pPr>
    </w:p>
    <w:p w14:paraId="17F18766" w14:textId="77777777" w:rsidR="00971661" w:rsidRPr="00842951" w:rsidRDefault="00971661" w:rsidP="00FB0621">
      <w:pPr>
        <w:tabs>
          <w:tab w:val="left" w:pos="5197"/>
        </w:tabs>
        <w:spacing w:after="0" w:line="240" w:lineRule="auto"/>
        <w:rPr>
          <w:rFonts w:eastAsia="Times New Roman" w:cs="Arial"/>
          <w:lang w:eastAsia="sk-SK"/>
        </w:rPr>
      </w:pPr>
      <w:r w:rsidRPr="00842951">
        <w:rPr>
          <w:rFonts w:eastAsia="Times New Roman" w:cs="Arial"/>
          <w:lang w:eastAsia="sk-SK"/>
        </w:rPr>
        <w:t>Ing. Dušan Béreš</w:t>
      </w:r>
    </w:p>
    <w:p w14:paraId="27E40177" w14:textId="77777777" w:rsidR="00971661" w:rsidRPr="00842951" w:rsidRDefault="00971661" w:rsidP="00FB0621">
      <w:pPr>
        <w:tabs>
          <w:tab w:val="left" w:pos="5197"/>
        </w:tabs>
        <w:spacing w:after="0" w:line="240" w:lineRule="auto"/>
        <w:rPr>
          <w:rFonts w:eastAsia="Times New Roman" w:cs="Arial"/>
          <w:lang w:eastAsia="sk-SK"/>
        </w:rPr>
      </w:pPr>
      <w:r w:rsidRPr="00842951">
        <w:rPr>
          <w:rFonts w:eastAsia="Times New Roman" w:cs="Arial"/>
          <w:lang w:eastAsia="sk-SK"/>
        </w:rPr>
        <w:t>vedúci odboru investičnej výstavby</w:t>
      </w:r>
    </w:p>
    <w:p w14:paraId="7118E88D" w14:textId="77777777" w:rsidR="00971661" w:rsidRPr="00842951" w:rsidRDefault="00971661" w:rsidP="00FB0621">
      <w:pPr>
        <w:tabs>
          <w:tab w:val="left" w:pos="5197"/>
        </w:tabs>
        <w:spacing w:after="0" w:line="240" w:lineRule="auto"/>
        <w:rPr>
          <w:rFonts w:eastAsia="Times New Roman" w:cs="Arial"/>
          <w:lang w:eastAsia="sk-SK"/>
        </w:rPr>
      </w:pPr>
    </w:p>
    <w:p w14:paraId="639E5D82" w14:textId="7938E661" w:rsidR="00FB0621" w:rsidRPr="00842951" w:rsidRDefault="00007336" w:rsidP="00FB0621">
      <w:pPr>
        <w:tabs>
          <w:tab w:val="left" w:pos="5197"/>
        </w:tabs>
        <w:spacing w:after="0" w:line="240" w:lineRule="auto"/>
        <w:rPr>
          <w:rFonts w:eastAsia="Times New Roman" w:cs="Arial"/>
          <w:lang w:eastAsia="sk-SK"/>
        </w:rPr>
      </w:pPr>
      <w:r w:rsidRPr="00842951">
        <w:rPr>
          <w:rFonts w:eastAsia="Times New Roman" w:cs="Arial"/>
          <w:lang w:eastAsia="sk-SK"/>
        </w:rPr>
        <w:t>In</w:t>
      </w:r>
      <w:r w:rsidR="00FB0621" w:rsidRPr="00842951">
        <w:rPr>
          <w:rFonts w:eastAsia="Times New Roman" w:cs="Arial"/>
          <w:lang w:eastAsia="sk-SK"/>
        </w:rPr>
        <w:t xml:space="preserve">g. </w:t>
      </w:r>
      <w:r w:rsidR="00701AE6">
        <w:rPr>
          <w:rFonts w:eastAsia="Times New Roman" w:cs="Arial"/>
          <w:lang w:eastAsia="sk-SK"/>
        </w:rPr>
        <w:t xml:space="preserve">Monika </w:t>
      </w:r>
      <w:r w:rsidR="006A04F6">
        <w:rPr>
          <w:rFonts w:eastAsia="Times New Roman" w:cs="Arial"/>
          <w:lang w:eastAsia="sk-SK"/>
        </w:rPr>
        <w:t>Heregová</w:t>
      </w:r>
    </w:p>
    <w:p w14:paraId="4D7640D5" w14:textId="77777777" w:rsidR="00971661" w:rsidRPr="00842951" w:rsidRDefault="00971661" w:rsidP="00FB0621">
      <w:pPr>
        <w:tabs>
          <w:tab w:val="left" w:pos="5197"/>
        </w:tabs>
        <w:spacing w:after="0" w:line="240" w:lineRule="auto"/>
        <w:rPr>
          <w:rFonts w:eastAsia="Times New Roman" w:cs="Arial"/>
          <w:lang w:eastAsia="sk-SK"/>
        </w:rPr>
      </w:pPr>
      <w:r w:rsidRPr="00842951">
        <w:rPr>
          <w:rFonts w:eastAsia="Times New Roman" w:cs="Arial"/>
          <w:lang w:eastAsia="sk-SK"/>
        </w:rPr>
        <w:t>spracovateľ technickej špecifikácie</w:t>
      </w:r>
    </w:p>
    <w:p w14:paraId="4CA207D7" w14:textId="77777777" w:rsidR="00114F15" w:rsidRPr="00842951" w:rsidRDefault="00FB0621" w:rsidP="00FB0621">
      <w:pPr>
        <w:tabs>
          <w:tab w:val="left" w:pos="5197"/>
        </w:tabs>
        <w:spacing w:after="0" w:line="240" w:lineRule="auto"/>
        <w:rPr>
          <w:rFonts w:eastAsia="Times New Roman" w:cs="Arial"/>
          <w:lang w:eastAsia="x-none"/>
        </w:rPr>
      </w:pPr>
      <w:r w:rsidRPr="00842951">
        <w:rPr>
          <w:rFonts w:eastAsia="Times New Roman" w:cs="Arial"/>
          <w:lang w:eastAsia="sk-SK"/>
        </w:rPr>
        <w:t>odbor investičnej výstavby</w:t>
      </w:r>
    </w:p>
    <w:p w14:paraId="7F13A27C" w14:textId="77777777" w:rsidR="000064C6" w:rsidRPr="00842951" w:rsidRDefault="000064C6" w:rsidP="003F0F6F">
      <w:pPr>
        <w:spacing w:after="0" w:line="240" w:lineRule="auto"/>
        <w:rPr>
          <w:rFonts w:eastAsia="Times New Roman" w:cs="Arial"/>
          <w:lang w:eastAsia="sk-SK"/>
        </w:rPr>
      </w:pPr>
    </w:p>
    <w:p w14:paraId="2F4D7804" w14:textId="77777777" w:rsidR="000064C6" w:rsidRPr="00842951" w:rsidRDefault="000064C6" w:rsidP="003F0F6F">
      <w:pPr>
        <w:spacing w:after="0" w:line="240" w:lineRule="auto"/>
        <w:rPr>
          <w:rFonts w:eastAsia="Times New Roman" w:cs="Arial"/>
          <w:sz w:val="20"/>
          <w:szCs w:val="20"/>
          <w:lang w:eastAsia="sk-SK"/>
        </w:rPr>
      </w:pPr>
    </w:p>
    <w:p w14:paraId="4A020CCA" w14:textId="77777777" w:rsidR="006E175F" w:rsidRPr="00842951" w:rsidRDefault="006E175F" w:rsidP="003F0F6F">
      <w:pPr>
        <w:spacing w:after="0" w:line="240" w:lineRule="auto"/>
        <w:rPr>
          <w:rFonts w:eastAsia="Times New Roman" w:cs="Arial"/>
          <w:sz w:val="20"/>
          <w:szCs w:val="20"/>
          <w:lang w:eastAsia="sk-SK"/>
        </w:rPr>
      </w:pPr>
    </w:p>
    <w:p w14:paraId="753B0F92" w14:textId="77777777" w:rsidR="006E175F" w:rsidRPr="00842951" w:rsidRDefault="006E175F" w:rsidP="003F0F6F">
      <w:pPr>
        <w:spacing w:after="0" w:line="240" w:lineRule="auto"/>
        <w:rPr>
          <w:rFonts w:eastAsia="Times New Roman" w:cs="Arial"/>
          <w:sz w:val="20"/>
          <w:szCs w:val="20"/>
          <w:lang w:eastAsia="sk-SK"/>
        </w:rPr>
      </w:pPr>
    </w:p>
    <w:p w14:paraId="75D1501E" w14:textId="77777777" w:rsidR="000064C6" w:rsidRPr="00842951" w:rsidRDefault="000064C6" w:rsidP="003F0F6F">
      <w:pPr>
        <w:spacing w:after="0" w:line="240" w:lineRule="auto"/>
        <w:rPr>
          <w:rFonts w:eastAsia="Times New Roman" w:cs="Arial"/>
          <w:sz w:val="20"/>
          <w:szCs w:val="20"/>
          <w:lang w:eastAsia="sk-SK"/>
        </w:rPr>
      </w:pPr>
    </w:p>
    <w:p w14:paraId="79FB874E" w14:textId="77777777" w:rsidR="000064C6" w:rsidRPr="00842951" w:rsidRDefault="000064C6" w:rsidP="003F0F6F">
      <w:pPr>
        <w:spacing w:after="0" w:line="240" w:lineRule="auto"/>
        <w:rPr>
          <w:rFonts w:eastAsia="Times New Roman" w:cs="Arial"/>
          <w:sz w:val="20"/>
          <w:szCs w:val="20"/>
          <w:lang w:eastAsia="sk-SK"/>
        </w:rPr>
      </w:pPr>
    </w:p>
    <w:p w14:paraId="4182B7A4" w14:textId="77777777" w:rsidR="003F0F6F" w:rsidRPr="00842951" w:rsidRDefault="003F0F6F" w:rsidP="003F0F6F">
      <w:pPr>
        <w:spacing w:after="0" w:line="240" w:lineRule="auto"/>
        <w:rPr>
          <w:rFonts w:eastAsia="Times New Roman" w:cs="Arial"/>
          <w:sz w:val="20"/>
          <w:szCs w:val="24"/>
          <w:lang w:eastAsia="sk-SK"/>
        </w:rPr>
      </w:pPr>
    </w:p>
    <w:p w14:paraId="4ECBF59B" w14:textId="2BEFA00C" w:rsidR="00F97F0D" w:rsidRPr="00842951" w:rsidRDefault="00016FAE" w:rsidP="00F97F0D">
      <w:pPr>
        <w:rPr>
          <w:rFonts w:cs="Arial"/>
        </w:rPr>
      </w:pPr>
      <w:r w:rsidRPr="00842951">
        <w:rPr>
          <w:rFonts w:eastAsia="Times New Roman" w:cs="Arial"/>
          <w:lang w:eastAsia="sk-SK"/>
        </w:rPr>
        <w:t>V Trnave</w:t>
      </w:r>
      <w:r w:rsidRPr="004968C9">
        <w:rPr>
          <w:rFonts w:eastAsia="Times New Roman" w:cs="Arial"/>
          <w:lang w:eastAsia="sk-SK"/>
        </w:rPr>
        <w:t xml:space="preserve">, dňa </w:t>
      </w:r>
      <w:r w:rsidR="004968C9" w:rsidRPr="004968C9">
        <w:rPr>
          <w:rFonts w:eastAsia="Times New Roman" w:cs="Arial"/>
          <w:lang w:eastAsia="sk-SK"/>
        </w:rPr>
        <w:t>06</w:t>
      </w:r>
      <w:r w:rsidR="00FB0621" w:rsidRPr="004968C9">
        <w:rPr>
          <w:rFonts w:eastAsia="Times New Roman" w:cs="Arial"/>
          <w:lang w:eastAsia="sk-SK"/>
        </w:rPr>
        <w:t>.</w:t>
      </w:r>
      <w:r w:rsidRPr="004968C9">
        <w:rPr>
          <w:rFonts w:eastAsia="Times New Roman" w:cs="Arial"/>
          <w:lang w:eastAsia="sk-SK"/>
        </w:rPr>
        <w:t>0</w:t>
      </w:r>
      <w:r w:rsidR="004968C9" w:rsidRPr="004968C9">
        <w:rPr>
          <w:rFonts w:eastAsia="Times New Roman" w:cs="Arial"/>
          <w:lang w:eastAsia="sk-SK"/>
        </w:rPr>
        <w:t>9</w:t>
      </w:r>
      <w:r w:rsidRPr="004968C9">
        <w:rPr>
          <w:rFonts w:eastAsia="Times New Roman" w:cs="Arial"/>
          <w:lang w:eastAsia="sk-SK"/>
        </w:rPr>
        <w:t>.2018</w:t>
      </w:r>
    </w:p>
    <w:p w14:paraId="23C3D204" w14:textId="16EB05E9" w:rsidR="00391D78" w:rsidRPr="00842951" w:rsidRDefault="00881F96" w:rsidP="00E60B1A">
      <w:pPr>
        <w:pStyle w:val="Bezriadkovania"/>
        <w:rPr>
          <w:rFonts w:eastAsia="TimesNewRomanPSMT"/>
        </w:rPr>
      </w:pPr>
      <w:r w:rsidRPr="00842951">
        <w:lastRenderedPageBreak/>
        <w:t>S</w:t>
      </w:r>
      <w:r w:rsidRPr="00842951">
        <w:rPr>
          <w:rFonts w:eastAsia="TimesNewRomanPSMT"/>
        </w:rPr>
        <w:t xml:space="preserve">ÚŤAŽNÉ PODKLADY </w:t>
      </w:r>
      <w:r w:rsidRPr="00842951">
        <w:t>K </w:t>
      </w:r>
      <w:r w:rsidR="006A04F6">
        <w:t>NA</w:t>
      </w:r>
      <w:r w:rsidR="006A04F6" w:rsidRPr="00842951">
        <w:t xml:space="preserve">DLIMITNEJ </w:t>
      </w:r>
      <w:r w:rsidRPr="00842951">
        <w:rPr>
          <w:rFonts w:eastAsia="TimesNewRomanPSMT"/>
        </w:rPr>
        <w:t>ZÁKAZKE</w:t>
      </w:r>
    </w:p>
    <w:p w14:paraId="0DC2D4A5" w14:textId="514E7A0F" w:rsidR="00007336" w:rsidRPr="00842951" w:rsidRDefault="006A04F6" w:rsidP="00391D78">
      <w:pPr>
        <w:jc w:val="center"/>
        <w:rPr>
          <w:rFonts w:cs="Arial"/>
          <w:b/>
          <w:i/>
          <w:lang w:eastAsia="sk-SK"/>
        </w:rPr>
      </w:pPr>
      <w:r>
        <w:rPr>
          <w:rFonts w:cs="Arial"/>
          <w:b/>
          <w:i/>
          <w:lang w:eastAsia="sk-SK"/>
        </w:rPr>
        <w:t xml:space="preserve">Stojiská </w:t>
      </w:r>
      <w:proofErr w:type="spellStart"/>
      <w:r>
        <w:rPr>
          <w:rFonts w:cs="Arial"/>
          <w:b/>
          <w:i/>
          <w:lang w:eastAsia="sk-SK"/>
        </w:rPr>
        <w:t>polopodzemných</w:t>
      </w:r>
      <w:proofErr w:type="spellEnd"/>
      <w:r>
        <w:rPr>
          <w:rFonts w:cs="Arial"/>
          <w:b/>
          <w:i/>
          <w:lang w:eastAsia="sk-SK"/>
        </w:rPr>
        <w:t xml:space="preserve"> kontajnerov na komunálny odpad na sídlisku Družba v Trnave</w:t>
      </w:r>
    </w:p>
    <w:p w14:paraId="06648162" w14:textId="77777777" w:rsidR="00881F96" w:rsidRPr="00842951" w:rsidRDefault="00881F96" w:rsidP="00881F96">
      <w:pPr>
        <w:autoSpaceDE w:val="0"/>
        <w:autoSpaceDN w:val="0"/>
        <w:adjustRightInd w:val="0"/>
        <w:spacing w:after="0" w:line="240" w:lineRule="auto"/>
        <w:jc w:val="both"/>
        <w:rPr>
          <w:rFonts w:cs="Arial"/>
          <w:b/>
          <w:szCs w:val="20"/>
        </w:rPr>
      </w:pPr>
      <w:r w:rsidRPr="00842951">
        <w:rPr>
          <w:rFonts w:eastAsia="TimesNewRomanPSMT" w:cs="Arial"/>
          <w:color w:val="000000"/>
          <w:szCs w:val="20"/>
        </w:rPr>
        <w:t xml:space="preserve">Verejný obstarávateľ: </w:t>
      </w:r>
      <w:r w:rsidRPr="00842951">
        <w:rPr>
          <w:rFonts w:cs="Arial"/>
          <w:b/>
          <w:szCs w:val="20"/>
        </w:rPr>
        <w:t>Mesto Trnava</w:t>
      </w:r>
    </w:p>
    <w:p w14:paraId="58C4377F" w14:textId="05B0456C" w:rsidR="00881F96" w:rsidRPr="00842951" w:rsidRDefault="00881F96" w:rsidP="002613C5">
      <w:pPr>
        <w:tabs>
          <w:tab w:val="left" w:pos="5880"/>
        </w:tabs>
        <w:autoSpaceDE w:val="0"/>
        <w:autoSpaceDN w:val="0"/>
        <w:adjustRightInd w:val="0"/>
        <w:spacing w:after="0" w:line="240" w:lineRule="auto"/>
        <w:jc w:val="both"/>
        <w:rPr>
          <w:rFonts w:cs="Arial"/>
          <w:szCs w:val="20"/>
        </w:rPr>
      </w:pPr>
      <w:r w:rsidRPr="00842951">
        <w:rPr>
          <w:rFonts w:cs="Arial"/>
          <w:szCs w:val="20"/>
        </w:rPr>
        <w:t>Adresa: Hlavná 1, 917 71 Trnava</w:t>
      </w:r>
    </w:p>
    <w:p w14:paraId="7A91EFBE" w14:textId="77777777" w:rsidR="00881F96" w:rsidRPr="00842951" w:rsidRDefault="00881F96" w:rsidP="00881F96">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IČO:</w:t>
      </w:r>
      <w:r w:rsidRPr="00842951">
        <w:rPr>
          <w:rFonts w:eastAsia="TimesNewRomanPSMT" w:cs="Arial"/>
          <w:szCs w:val="20"/>
        </w:rPr>
        <w:t xml:space="preserve"> </w:t>
      </w:r>
      <w:r w:rsidRPr="00842951">
        <w:rPr>
          <w:rFonts w:cs="Arial"/>
          <w:szCs w:val="20"/>
          <w:shd w:val="clear" w:color="auto" w:fill="FFFFFF"/>
        </w:rPr>
        <w:t>00313114</w:t>
      </w:r>
    </w:p>
    <w:p w14:paraId="4BA7440F" w14:textId="77777777" w:rsidR="00881F96" w:rsidRPr="00842951" w:rsidRDefault="00881F96" w:rsidP="00881F96">
      <w:pPr>
        <w:autoSpaceDE w:val="0"/>
        <w:autoSpaceDN w:val="0"/>
        <w:adjustRightInd w:val="0"/>
        <w:spacing w:after="0" w:line="240" w:lineRule="auto"/>
        <w:jc w:val="both"/>
        <w:rPr>
          <w:rFonts w:cs="Arial"/>
          <w:color w:val="000000"/>
          <w:szCs w:val="20"/>
        </w:rPr>
      </w:pPr>
      <w:r w:rsidRPr="00842951">
        <w:rPr>
          <w:rFonts w:cs="Arial"/>
          <w:color w:val="000000"/>
          <w:szCs w:val="20"/>
        </w:rPr>
        <w:t>DIČ: 2021175728</w:t>
      </w:r>
    </w:p>
    <w:p w14:paraId="6AEACCFC" w14:textId="4AAD770D" w:rsidR="00881F96" w:rsidRPr="00842951" w:rsidRDefault="00881F96" w:rsidP="00881F96">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 xml:space="preserve">Kontaktná osoba: </w:t>
      </w:r>
      <w:r w:rsidR="006A04F6">
        <w:rPr>
          <w:rFonts w:eastAsia="TimesNewRomanPSMT" w:cs="Arial"/>
          <w:color w:val="000000"/>
          <w:szCs w:val="20"/>
        </w:rPr>
        <w:t>Zuzana Dudášová</w:t>
      </w:r>
    </w:p>
    <w:sdt>
      <w:sdtPr>
        <w:rPr>
          <w:rFonts w:asciiTheme="minorHAnsi" w:eastAsiaTheme="minorHAnsi" w:hAnsiTheme="minorHAnsi" w:cstheme="minorBidi"/>
          <w:color w:val="auto"/>
          <w:sz w:val="22"/>
          <w:szCs w:val="22"/>
          <w:lang w:eastAsia="en-US"/>
        </w:rPr>
        <w:id w:val="-1602948385"/>
        <w:docPartObj>
          <w:docPartGallery w:val="Table of Contents"/>
          <w:docPartUnique/>
        </w:docPartObj>
      </w:sdtPr>
      <w:sdtEndPr>
        <w:rPr>
          <w:b/>
          <w:bCs/>
        </w:rPr>
      </w:sdtEndPr>
      <w:sdtContent>
        <w:p w14:paraId="4CC6E212" w14:textId="77777777" w:rsidR="00881F96" w:rsidRPr="00842951" w:rsidRDefault="00881F96" w:rsidP="00881F96">
          <w:pPr>
            <w:pStyle w:val="Hlavikaobsahu"/>
            <w:rPr>
              <w:rFonts w:asciiTheme="minorHAnsi" w:hAnsiTheme="minorHAnsi"/>
            </w:rPr>
          </w:pPr>
          <w:r w:rsidRPr="00842951">
            <w:rPr>
              <w:rFonts w:asciiTheme="minorHAnsi" w:hAnsiTheme="minorHAnsi"/>
            </w:rPr>
            <w:t>Obsah</w:t>
          </w:r>
        </w:p>
        <w:p w14:paraId="3EE3625A" w14:textId="01E6A63E" w:rsidR="00842951" w:rsidRDefault="00881F96">
          <w:pPr>
            <w:pStyle w:val="Obsah1"/>
            <w:tabs>
              <w:tab w:val="right" w:leader="dot" w:pos="9344"/>
            </w:tabs>
            <w:rPr>
              <w:rFonts w:eastAsiaTheme="minorEastAsia"/>
              <w:noProof/>
              <w:lang w:eastAsia="sk-SK"/>
            </w:rPr>
          </w:pPr>
          <w:r w:rsidRPr="00842951">
            <w:fldChar w:fldCharType="begin"/>
          </w:r>
          <w:r w:rsidRPr="00842951">
            <w:instrText xml:space="preserve"> TOC \o "1-3" \h \z \u </w:instrText>
          </w:r>
          <w:r w:rsidRPr="00842951">
            <w:fldChar w:fldCharType="separate"/>
          </w:r>
          <w:hyperlink w:anchor="_Toc522185526" w:history="1">
            <w:r w:rsidR="00842951" w:rsidRPr="00D56293">
              <w:rPr>
                <w:rStyle w:val="Hypertextovprepojenie"/>
                <w:rFonts w:cs="Arial"/>
                <w:noProof/>
              </w:rPr>
              <w:t>1. Predmet zákazky</w:t>
            </w:r>
            <w:r w:rsidR="00842951">
              <w:rPr>
                <w:noProof/>
                <w:webHidden/>
              </w:rPr>
              <w:tab/>
            </w:r>
            <w:r w:rsidR="00842951">
              <w:rPr>
                <w:noProof/>
                <w:webHidden/>
              </w:rPr>
              <w:fldChar w:fldCharType="begin"/>
            </w:r>
            <w:r w:rsidR="00842951">
              <w:rPr>
                <w:noProof/>
                <w:webHidden/>
              </w:rPr>
              <w:instrText xml:space="preserve"> PAGEREF _Toc522185526 \h </w:instrText>
            </w:r>
            <w:r w:rsidR="00842951">
              <w:rPr>
                <w:noProof/>
                <w:webHidden/>
              </w:rPr>
            </w:r>
            <w:r w:rsidR="00842951">
              <w:rPr>
                <w:noProof/>
                <w:webHidden/>
              </w:rPr>
              <w:fldChar w:fldCharType="separate"/>
            </w:r>
            <w:r w:rsidR="00842951">
              <w:rPr>
                <w:noProof/>
                <w:webHidden/>
              </w:rPr>
              <w:t>3</w:t>
            </w:r>
            <w:r w:rsidR="00842951">
              <w:rPr>
                <w:noProof/>
                <w:webHidden/>
              </w:rPr>
              <w:fldChar w:fldCharType="end"/>
            </w:r>
          </w:hyperlink>
        </w:p>
        <w:p w14:paraId="3440E153" w14:textId="7C2F0FBF" w:rsidR="00842951" w:rsidRDefault="003A5593">
          <w:pPr>
            <w:pStyle w:val="Obsah1"/>
            <w:tabs>
              <w:tab w:val="right" w:leader="dot" w:pos="9344"/>
            </w:tabs>
            <w:rPr>
              <w:rFonts w:eastAsiaTheme="minorEastAsia"/>
              <w:noProof/>
              <w:lang w:eastAsia="sk-SK"/>
            </w:rPr>
          </w:pPr>
          <w:hyperlink w:anchor="_Toc522185527" w:history="1">
            <w:r w:rsidR="00842951" w:rsidRPr="00D56293">
              <w:rPr>
                <w:rStyle w:val="Hypertextovprepojenie"/>
                <w:rFonts w:cs="Arial"/>
                <w:noProof/>
              </w:rPr>
              <w:t>2. Komplexnosť dodávky</w:t>
            </w:r>
            <w:r w:rsidR="00842951">
              <w:rPr>
                <w:noProof/>
                <w:webHidden/>
              </w:rPr>
              <w:tab/>
            </w:r>
            <w:r w:rsidR="00842951">
              <w:rPr>
                <w:noProof/>
                <w:webHidden/>
              </w:rPr>
              <w:fldChar w:fldCharType="begin"/>
            </w:r>
            <w:r w:rsidR="00842951">
              <w:rPr>
                <w:noProof/>
                <w:webHidden/>
              </w:rPr>
              <w:instrText xml:space="preserve"> PAGEREF _Toc522185527 \h </w:instrText>
            </w:r>
            <w:r w:rsidR="00842951">
              <w:rPr>
                <w:noProof/>
                <w:webHidden/>
              </w:rPr>
            </w:r>
            <w:r w:rsidR="00842951">
              <w:rPr>
                <w:noProof/>
                <w:webHidden/>
              </w:rPr>
              <w:fldChar w:fldCharType="separate"/>
            </w:r>
            <w:r w:rsidR="00842951">
              <w:rPr>
                <w:noProof/>
                <w:webHidden/>
              </w:rPr>
              <w:t>3</w:t>
            </w:r>
            <w:r w:rsidR="00842951">
              <w:rPr>
                <w:noProof/>
                <w:webHidden/>
              </w:rPr>
              <w:fldChar w:fldCharType="end"/>
            </w:r>
          </w:hyperlink>
        </w:p>
        <w:p w14:paraId="381103B2" w14:textId="149DE531" w:rsidR="00842951" w:rsidRDefault="003A5593">
          <w:pPr>
            <w:pStyle w:val="Obsah1"/>
            <w:tabs>
              <w:tab w:val="right" w:leader="dot" w:pos="9344"/>
            </w:tabs>
            <w:rPr>
              <w:rFonts w:eastAsiaTheme="minorEastAsia"/>
              <w:noProof/>
              <w:lang w:eastAsia="sk-SK"/>
            </w:rPr>
          </w:pPr>
          <w:hyperlink w:anchor="_Toc522185528" w:history="1">
            <w:r w:rsidR="00842951" w:rsidRPr="00D56293">
              <w:rPr>
                <w:rStyle w:val="Hypertextovprepojenie"/>
                <w:rFonts w:cs="Arial"/>
                <w:noProof/>
              </w:rPr>
              <w:t>3. Typ zmluvy</w:t>
            </w:r>
            <w:r w:rsidR="00842951">
              <w:rPr>
                <w:noProof/>
                <w:webHidden/>
              </w:rPr>
              <w:tab/>
            </w:r>
            <w:r w:rsidR="00842951">
              <w:rPr>
                <w:noProof/>
                <w:webHidden/>
              </w:rPr>
              <w:fldChar w:fldCharType="begin"/>
            </w:r>
            <w:r w:rsidR="00842951">
              <w:rPr>
                <w:noProof/>
                <w:webHidden/>
              </w:rPr>
              <w:instrText xml:space="preserve"> PAGEREF _Toc522185528 \h </w:instrText>
            </w:r>
            <w:r w:rsidR="00842951">
              <w:rPr>
                <w:noProof/>
                <w:webHidden/>
              </w:rPr>
            </w:r>
            <w:r w:rsidR="00842951">
              <w:rPr>
                <w:noProof/>
                <w:webHidden/>
              </w:rPr>
              <w:fldChar w:fldCharType="separate"/>
            </w:r>
            <w:r w:rsidR="00842951">
              <w:rPr>
                <w:noProof/>
                <w:webHidden/>
              </w:rPr>
              <w:t>3</w:t>
            </w:r>
            <w:r w:rsidR="00842951">
              <w:rPr>
                <w:noProof/>
                <w:webHidden/>
              </w:rPr>
              <w:fldChar w:fldCharType="end"/>
            </w:r>
          </w:hyperlink>
        </w:p>
        <w:p w14:paraId="7FC795A2" w14:textId="29E272E5" w:rsidR="00842951" w:rsidRDefault="003A5593">
          <w:pPr>
            <w:pStyle w:val="Obsah1"/>
            <w:tabs>
              <w:tab w:val="right" w:leader="dot" w:pos="9344"/>
            </w:tabs>
            <w:rPr>
              <w:rFonts w:eastAsiaTheme="minorEastAsia"/>
              <w:noProof/>
              <w:lang w:eastAsia="sk-SK"/>
            </w:rPr>
          </w:pPr>
          <w:hyperlink w:anchor="_Toc522185529" w:history="1">
            <w:r w:rsidR="00842951" w:rsidRPr="00D56293">
              <w:rPr>
                <w:rStyle w:val="Hypertextovprepojenie"/>
                <w:rFonts w:cs="Arial"/>
                <w:noProof/>
              </w:rPr>
              <w:t>4. Zdroj finančných prostriedkov</w:t>
            </w:r>
            <w:r w:rsidR="00842951">
              <w:rPr>
                <w:noProof/>
                <w:webHidden/>
              </w:rPr>
              <w:tab/>
            </w:r>
            <w:r w:rsidR="00842951">
              <w:rPr>
                <w:noProof/>
                <w:webHidden/>
              </w:rPr>
              <w:fldChar w:fldCharType="begin"/>
            </w:r>
            <w:r w:rsidR="00842951">
              <w:rPr>
                <w:noProof/>
                <w:webHidden/>
              </w:rPr>
              <w:instrText xml:space="preserve"> PAGEREF _Toc522185529 \h </w:instrText>
            </w:r>
            <w:r w:rsidR="00842951">
              <w:rPr>
                <w:noProof/>
                <w:webHidden/>
              </w:rPr>
            </w:r>
            <w:r w:rsidR="00842951">
              <w:rPr>
                <w:noProof/>
                <w:webHidden/>
              </w:rPr>
              <w:fldChar w:fldCharType="separate"/>
            </w:r>
            <w:r w:rsidR="00842951">
              <w:rPr>
                <w:noProof/>
                <w:webHidden/>
              </w:rPr>
              <w:t>4</w:t>
            </w:r>
            <w:r w:rsidR="00842951">
              <w:rPr>
                <w:noProof/>
                <w:webHidden/>
              </w:rPr>
              <w:fldChar w:fldCharType="end"/>
            </w:r>
          </w:hyperlink>
        </w:p>
        <w:p w14:paraId="26C45D1E" w14:textId="73ED9F13" w:rsidR="00842951" w:rsidRDefault="003A5593">
          <w:pPr>
            <w:pStyle w:val="Obsah1"/>
            <w:tabs>
              <w:tab w:val="right" w:leader="dot" w:pos="9344"/>
            </w:tabs>
            <w:rPr>
              <w:rFonts w:eastAsiaTheme="minorEastAsia"/>
              <w:noProof/>
              <w:lang w:eastAsia="sk-SK"/>
            </w:rPr>
          </w:pPr>
          <w:hyperlink w:anchor="_Toc522185530" w:history="1">
            <w:r w:rsidR="00842951" w:rsidRPr="00D56293">
              <w:rPr>
                <w:rStyle w:val="Hypertextovprepojenie"/>
                <w:rFonts w:cs="Arial"/>
                <w:noProof/>
              </w:rPr>
              <w:t>5. Podmienky predloženia ponuky</w:t>
            </w:r>
            <w:r w:rsidR="00842951">
              <w:rPr>
                <w:noProof/>
                <w:webHidden/>
              </w:rPr>
              <w:tab/>
            </w:r>
            <w:r w:rsidR="00842951">
              <w:rPr>
                <w:noProof/>
                <w:webHidden/>
              </w:rPr>
              <w:fldChar w:fldCharType="begin"/>
            </w:r>
            <w:r w:rsidR="00842951">
              <w:rPr>
                <w:noProof/>
                <w:webHidden/>
              </w:rPr>
              <w:instrText xml:space="preserve"> PAGEREF _Toc522185530 \h </w:instrText>
            </w:r>
            <w:r w:rsidR="00842951">
              <w:rPr>
                <w:noProof/>
                <w:webHidden/>
              </w:rPr>
            </w:r>
            <w:r w:rsidR="00842951">
              <w:rPr>
                <w:noProof/>
                <w:webHidden/>
              </w:rPr>
              <w:fldChar w:fldCharType="separate"/>
            </w:r>
            <w:r w:rsidR="00842951">
              <w:rPr>
                <w:noProof/>
                <w:webHidden/>
              </w:rPr>
              <w:t>4</w:t>
            </w:r>
            <w:r w:rsidR="00842951">
              <w:rPr>
                <w:noProof/>
                <w:webHidden/>
              </w:rPr>
              <w:fldChar w:fldCharType="end"/>
            </w:r>
          </w:hyperlink>
        </w:p>
        <w:p w14:paraId="563505B7" w14:textId="022CD9C8" w:rsidR="00842951" w:rsidRDefault="003A5593">
          <w:pPr>
            <w:pStyle w:val="Obsah1"/>
            <w:tabs>
              <w:tab w:val="right" w:leader="dot" w:pos="9344"/>
            </w:tabs>
            <w:rPr>
              <w:rFonts w:eastAsiaTheme="minorEastAsia"/>
              <w:noProof/>
              <w:lang w:eastAsia="sk-SK"/>
            </w:rPr>
          </w:pPr>
          <w:hyperlink w:anchor="_Toc522185531" w:history="1">
            <w:r w:rsidR="00842951" w:rsidRPr="00D56293">
              <w:rPr>
                <w:rStyle w:val="Hypertextovprepojenie"/>
                <w:rFonts w:cs="Arial"/>
                <w:noProof/>
              </w:rPr>
              <w:t>6. Jazyk ponuky</w:t>
            </w:r>
            <w:r w:rsidR="00842951">
              <w:rPr>
                <w:noProof/>
                <w:webHidden/>
              </w:rPr>
              <w:tab/>
            </w:r>
            <w:r w:rsidR="00842951">
              <w:rPr>
                <w:noProof/>
                <w:webHidden/>
              </w:rPr>
              <w:fldChar w:fldCharType="begin"/>
            </w:r>
            <w:r w:rsidR="00842951">
              <w:rPr>
                <w:noProof/>
                <w:webHidden/>
              </w:rPr>
              <w:instrText xml:space="preserve"> PAGEREF _Toc522185531 \h </w:instrText>
            </w:r>
            <w:r w:rsidR="00842951">
              <w:rPr>
                <w:noProof/>
                <w:webHidden/>
              </w:rPr>
            </w:r>
            <w:r w:rsidR="00842951">
              <w:rPr>
                <w:noProof/>
                <w:webHidden/>
              </w:rPr>
              <w:fldChar w:fldCharType="separate"/>
            </w:r>
            <w:r w:rsidR="00842951">
              <w:rPr>
                <w:noProof/>
                <w:webHidden/>
              </w:rPr>
              <w:t>5</w:t>
            </w:r>
            <w:r w:rsidR="00842951">
              <w:rPr>
                <w:noProof/>
                <w:webHidden/>
              </w:rPr>
              <w:fldChar w:fldCharType="end"/>
            </w:r>
          </w:hyperlink>
        </w:p>
        <w:p w14:paraId="4B2911B3" w14:textId="32C79EF9" w:rsidR="00842951" w:rsidRDefault="003A5593">
          <w:pPr>
            <w:pStyle w:val="Obsah1"/>
            <w:tabs>
              <w:tab w:val="right" w:leader="dot" w:pos="9344"/>
            </w:tabs>
            <w:rPr>
              <w:rFonts w:eastAsiaTheme="minorEastAsia"/>
              <w:noProof/>
              <w:lang w:eastAsia="sk-SK"/>
            </w:rPr>
          </w:pPr>
          <w:hyperlink w:anchor="_Toc522185532" w:history="1">
            <w:r w:rsidR="00842951" w:rsidRPr="00D56293">
              <w:rPr>
                <w:rStyle w:val="Hypertextovprepojenie"/>
                <w:rFonts w:cs="Arial"/>
                <w:noProof/>
              </w:rPr>
              <w:t>7. Obsah a predkladanie ponuky</w:t>
            </w:r>
            <w:r w:rsidR="00842951">
              <w:rPr>
                <w:noProof/>
                <w:webHidden/>
              </w:rPr>
              <w:tab/>
            </w:r>
            <w:r w:rsidR="00842951">
              <w:rPr>
                <w:noProof/>
                <w:webHidden/>
              </w:rPr>
              <w:fldChar w:fldCharType="begin"/>
            </w:r>
            <w:r w:rsidR="00842951">
              <w:rPr>
                <w:noProof/>
                <w:webHidden/>
              </w:rPr>
              <w:instrText xml:space="preserve"> PAGEREF _Toc522185532 \h </w:instrText>
            </w:r>
            <w:r w:rsidR="00842951">
              <w:rPr>
                <w:noProof/>
                <w:webHidden/>
              </w:rPr>
            </w:r>
            <w:r w:rsidR="00842951">
              <w:rPr>
                <w:noProof/>
                <w:webHidden/>
              </w:rPr>
              <w:fldChar w:fldCharType="separate"/>
            </w:r>
            <w:r w:rsidR="00842951">
              <w:rPr>
                <w:noProof/>
                <w:webHidden/>
              </w:rPr>
              <w:t>5</w:t>
            </w:r>
            <w:r w:rsidR="00842951">
              <w:rPr>
                <w:noProof/>
                <w:webHidden/>
              </w:rPr>
              <w:fldChar w:fldCharType="end"/>
            </w:r>
          </w:hyperlink>
        </w:p>
        <w:p w14:paraId="0198E02A" w14:textId="085D14F8" w:rsidR="00842951" w:rsidRDefault="003A5593">
          <w:pPr>
            <w:pStyle w:val="Obsah1"/>
            <w:tabs>
              <w:tab w:val="right" w:leader="dot" w:pos="9344"/>
            </w:tabs>
            <w:rPr>
              <w:rFonts w:eastAsiaTheme="minorEastAsia"/>
              <w:noProof/>
              <w:lang w:eastAsia="sk-SK"/>
            </w:rPr>
          </w:pPr>
          <w:hyperlink w:anchor="_Toc522185533" w:history="1">
            <w:r w:rsidR="00842951" w:rsidRPr="00D56293">
              <w:rPr>
                <w:rStyle w:val="Hypertextovprepojenie"/>
                <w:rFonts w:cs="Arial"/>
                <w:noProof/>
              </w:rPr>
              <w:t>8. Lehota na predkladanie ponúk</w:t>
            </w:r>
            <w:r w:rsidR="00842951">
              <w:rPr>
                <w:noProof/>
                <w:webHidden/>
              </w:rPr>
              <w:tab/>
            </w:r>
            <w:r w:rsidR="00842951">
              <w:rPr>
                <w:noProof/>
                <w:webHidden/>
              </w:rPr>
              <w:fldChar w:fldCharType="begin"/>
            </w:r>
            <w:r w:rsidR="00842951">
              <w:rPr>
                <w:noProof/>
                <w:webHidden/>
              </w:rPr>
              <w:instrText xml:space="preserve"> PAGEREF _Toc522185533 \h </w:instrText>
            </w:r>
            <w:r w:rsidR="00842951">
              <w:rPr>
                <w:noProof/>
                <w:webHidden/>
              </w:rPr>
            </w:r>
            <w:r w:rsidR="00842951">
              <w:rPr>
                <w:noProof/>
                <w:webHidden/>
              </w:rPr>
              <w:fldChar w:fldCharType="separate"/>
            </w:r>
            <w:r w:rsidR="00842951">
              <w:rPr>
                <w:noProof/>
                <w:webHidden/>
              </w:rPr>
              <w:t>7</w:t>
            </w:r>
            <w:r w:rsidR="00842951">
              <w:rPr>
                <w:noProof/>
                <w:webHidden/>
              </w:rPr>
              <w:fldChar w:fldCharType="end"/>
            </w:r>
          </w:hyperlink>
        </w:p>
        <w:p w14:paraId="60DC6075" w14:textId="5A38CE45" w:rsidR="00842951" w:rsidRDefault="003A5593">
          <w:pPr>
            <w:pStyle w:val="Obsah1"/>
            <w:tabs>
              <w:tab w:val="right" w:leader="dot" w:pos="9344"/>
            </w:tabs>
            <w:rPr>
              <w:rFonts w:eastAsiaTheme="minorEastAsia"/>
              <w:noProof/>
              <w:lang w:eastAsia="sk-SK"/>
            </w:rPr>
          </w:pPr>
          <w:hyperlink w:anchor="_Toc522185534" w:history="1">
            <w:r w:rsidR="00842951" w:rsidRPr="002613C5">
              <w:rPr>
                <w:rStyle w:val="Hypertextovprepojenie"/>
                <w:rFonts w:cs="Arial"/>
                <w:noProof/>
              </w:rPr>
              <w:t>9. Platnosť (viazanosť) ponuky a zábezpeka ponuky</w:t>
            </w:r>
            <w:r w:rsidR="00842951" w:rsidRPr="002613C5">
              <w:rPr>
                <w:noProof/>
                <w:webHidden/>
              </w:rPr>
              <w:tab/>
            </w:r>
            <w:r w:rsidR="00842951" w:rsidRPr="002613C5">
              <w:rPr>
                <w:noProof/>
                <w:webHidden/>
              </w:rPr>
              <w:fldChar w:fldCharType="begin"/>
            </w:r>
            <w:r w:rsidR="00842951" w:rsidRPr="002613C5">
              <w:rPr>
                <w:noProof/>
                <w:webHidden/>
              </w:rPr>
              <w:instrText xml:space="preserve"> PAGEREF _Toc522185534 \h </w:instrText>
            </w:r>
            <w:r w:rsidR="00842951" w:rsidRPr="002613C5">
              <w:rPr>
                <w:noProof/>
                <w:webHidden/>
              </w:rPr>
            </w:r>
            <w:r w:rsidR="00842951" w:rsidRPr="002613C5">
              <w:rPr>
                <w:noProof/>
                <w:webHidden/>
              </w:rPr>
              <w:fldChar w:fldCharType="separate"/>
            </w:r>
            <w:r w:rsidR="00842951" w:rsidRPr="002613C5">
              <w:rPr>
                <w:noProof/>
                <w:webHidden/>
              </w:rPr>
              <w:t>7</w:t>
            </w:r>
            <w:r w:rsidR="00842951" w:rsidRPr="002613C5">
              <w:rPr>
                <w:noProof/>
                <w:webHidden/>
              </w:rPr>
              <w:fldChar w:fldCharType="end"/>
            </w:r>
          </w:hyperlink>
        </w:p>
        <w:p w14:paraId="016D4100" w14:textId="52B9EA32" w:rsidR="00842951" w:rsidRDefault="003A5593">
          <w:pPr>
            <w:pStyle w:val="Obsah1"/>
            <w:tabs>
              <w:tab w:val="right" w:leader="dot" w:pos="9344"/>
            </w:tabs>
            <w:rPr>
              <w:rFonts w:eastAsiaTheme="minorEastAsia"/>
              <w:noProof/>
              <w:lang w:eastAsia="sk-SK"/>
            </w:rPr>
          </w:pPr>
          <w:hyperlink w:anchor="_Toc522185535" w:history="1">
            <w:r w:rsidR="00842951" w:rsidRPr="00D56293">
              <w:rPr>
                <w:rStyle w:val="Hypertextovprepojenie"/>
                <w:rFonts w:cs="Arial"/>
                <w:noProof/>
              </w:rPr>
              <w:t>10. Zmena a odvolanie ponuky</w:t>
            </w:r>
            <w:r w:rsidR="00842951">
              <w:rPr>
                <w:noProof/>
                <w:webHidden/>
              </w:rPr>
              <w:tab/>
            </w:r>
            <w:r w:rsidR="00842951">
              <w:rPr>
                <w:noProof/>
                <w:webHidden/>
              </w:rPr>
              <w:fldChar w:fldCharType="begin"/>
            </w:r>
            <w:r w:rsidR="00842951">
              <w:rPr>
                <w:noProof/>
                <w:webHidden/>
              </w:rPr>
              <w:instrText xml:space="preserve"> PAGEREF _Toc522185535 \h </w:instrText>
            </w:r>
            <w:r w:rsidR="00842951">
              <w:rPr>
                <w:noProof/>
                <w:webHidden/>
              </w:rPr>
            </w:r>
            <w:r w:rsidR="00842951">
              <w:rPr>
                <w:noProof/>
                <w:webHidden/>
              </w:rPr>
              <w:fldChar w:fldCharType="separate"/>
            </w:r>
            <w:r w:rsidR="00842951">
              <w:rPr>
                <w:noProof/>
                <w:webHidden/>
              </w:rPr>
              <w:t>8</w:t>
            </w:r>
            <w:r w:rsidR="00842951">
              <w:rPr>
                <w:noProof/>
                <w:webHidden/>
              </w:rPr>
              <w:fldChar w:fldCharType="end"/>
            </w:r>
          </w:hyperlink>
        </w:p>
        <w:p w14:paraId="5763496E" w14:textId="35BD7512" w:rsidR="00842951" w:rsidRDefault="003A5593">
          <w:pPr>
            <w:pStyle w:val="Obsah1"/>
            <w:tabs>
              <w:tab w:val="right" w:leader="dot" w:pos="9344"/>
            </w:tabs>
            <w:rPr>
              <w:rFonts w:eastAsiaTheme="minorEastAsia"/>
              <w:noProof/>
              <w:lang w:eastAsia="sk-SK"/>
            </w:rPr>
          </w:pPr>
          <w:hyperlink w:anchor="_Toc522185536" w:history="1">
            <w:r w:rsidR="00842951" w:rsidRPr="00D56293">
              <w:rPr>
                <w:rStyle w:val="Hypertextovprepojenie"/>
                <w:rFonts w:cs="Arial"/>
                <w:noProof/>
              </w:rPr>
              <w:t>11. Náklady na ponuku</w:t>
            </w:r>
            <w:r w:rsidR="00842951">
              <w:rPr>
                <w:noProof/>
                <w:webHidden/>
              </w:rPr>
              <w:tab/>
            </w:r>
            <w:r w:rsidR="00842951">
              <w:rPr>
                <w:noProof/>
                <w:webHidden/>
              </w:rPr>
              <w:fldChar w:fldCharType="begin"/>
            </w:r>
            <w:r w:rsidR="00842951">
              <w:rPr>
                <w:noProof/>
                <w:webHidden/>
              </w:rPr>
              <w:instrText xml:space="preserve"> PAGEREF _Toc522185536 \h </w:instrText>
            </w:r>
            <w:r w:rsidR="00842951">
              <w:rPr>
                <w:noProof/>
                <w:webHidden/>
              </w:rPr>
            </w:r>
            <w:r w:rsidR="00842951">
              <w:rPr>
                <w:noProof/>
                <w:webHidden/>
              </w:rPr>
              <w:fldChar w:fldCharType="separate"/>
            </w:r>
            <w:r w:rsidR="00842951">
              <w:rPr>
                <w:noProof/>
                <w:webHidden/>
              </w:rPr>
              <w:t>8</w:t>
            </w:r>
            <w:r w:rsidR="00842951">
              <w:rPr>
                <w:noProof/>
                <w:webHidden/>
              </w:rPr>
              <w:fldChar w:fldCharType="end"/>
            </w:r>
          </w:hyperlink>
        </w:p>
        <w:p w14:paraId="1704F627" w14:textId="0F6AD78A" w:rsidR="00842951" w:rsidRDefault="003A5593">
          <w:pPr>
            <w:pStyle w:val="Obsah1"/>
            <w:tabs>
              <w:tab w:val="right" w:leader="dot" w:pos="9344"/>
            </w:tabs>
            <w:rPr>
              <w:rFonts w:eastAsiaTheme="minorEastAsia"/>
              <w:noProof/>
              <w:lang w:eastAsia="sk-SK"/>
            </w:rPr>
          </w:pPr>
          <w:hyperlink w:anchor="_Toc522185537" w:history="1">
            <w:r w:rsidR="00842951" w:rsidRPr="00D56293">
              <w:rPr>
                <w:rStyle w:val="Hypertextovprepojenie"/>
                <w:rFonts w:cs="Arial"/>
                <w:noProof/>
              </w:rPr>
              <w:t>12. Variantné riešenie</w:t>
            </w:r>
            <w:r w:rsidR="00842951">
              <w:rPr>
                <w:noProof/>
                <w:webHidden/>
              </w:rPr>
              <w:tab/>
            </w:r>
            <w:r w:rsidR="00842951">
              <w:rPr>
                <w:noProof/>
                <w:webHidden/>
              </w:rPr>
              <w:fldChar w:fldCharType="begin"/>
            </w:r>
            <w:r w:rsidR="00842951">
              <w:rPr>
                <w:noProof/>
                <w:webHidden/>
              </w:rPr>
              <w:instrText xml:space="preserve"> PAGEREF _Toc522185537 \h </w:instrText>
            </w:r>
            <w:r w:rsidR="00842951">
              <w:rPr>
                <w:noProof/>
                <w:webHidden/>
              </w:rPr>
            </w:r>
            <w:r w:rsidR="00842951">
              <w:rPr>
                <w:noProof/>
                <w:webHidden/>
              </w:rPr>
              <w:fldChar w:fldCharType="separate"/>
            </w:r>
            <w:r w:rsidR="00842951">
              <w:rPr>
                <w:noProof/>
                <w:webHidden/>
              </w:rPr>
              <w:t>8</w:t>
            </w:r>
            <w:r w:rsidR="00842951">
              <w:rPr>
                <w:noProof/>
                <w:webHidden/>
              </w:rPr>
              <w:fldChar w:fldCharType="end"/>
            </w:r>
          </w:hyperlink>
        </w:p>
        <w:p w14:paraId="3463F868" w14:textId="51E99CB5" w:rsidR="00842951" w:rsidRDefault="003A5593">
          <w:pPr>
            <w:pStyle w:val="Obsah1"/>
            <w:tabs>
              <w:tab w:val="right" w:leader="dot" w:pos="9344"/>
            </w:tabs>
            <w:rPr>
              <w:rFonts w:eastAsiaTheme="minorEastAsia"/>
              <w:noProof/>
              <w:lang w:eastAsia="sk-SK"/>
            </w:rPr>
          </w:pPr>
          <w:hyperlink w:anchor="_Toc522185538" w:history="1">
            <w:r w:rsidR="00842951" w:rsidRPr="00D56293">
              <w:rPr>
                <w:rStyle w:val="Hypertextovprepojenie"/>
                <w:rFonts w:cs="Arial"/>
                <w:noProof/>
              </w:rPr>
              <w:t>13. Predkladanie žiadostí o súťažné podklady</w:t>
            </w:r>
            <w:r w:rsidR="00842951">
              <w:rPr>
                <w:noProof/>
                <w:webHidden/>
              </w:rPr>
              <w:tab/>
            </w:r>
            <w:r w:rsidR="00842951">
              <w:rPr>
                <w:noProof/>
                <w:webHidden/>
              </w:rPr>
              <w:fldChar w:fldCharType="begin"/>
            </w:r>
            <w:r w:rsidR="00842951">
              <w:rPr>
                <w:noProof/>
                <w:webHidden/>
              </w:rPr>
              <w:instrText xml:space="preserve"> PAGEREF _Toc522185538 \h </w:instrText>
            </w:r>
            <w:r w:rsidR="00842951">
              <w:rPr>
                <w:noProof/>
                <w:webHidden/>
              </w:rPr>
            </w:r>
            <w:r w:rsidR="00842951">
              <w:rPr>
                <w:noProof/>
                <w:webHidden/>
              </w:rPr>
              <w:fldChar w:fldCharType="separate"/>
            </w:r>
            <w:r w:rsidR="00842951">
              <w:rPr>
                <w:noProof/>
                <w:webHidden/>
              </w:rPr>
              <w:t>8</w:t>
            </w:r>
            <w:r w:rsidR="00842951">
              <w:rPr>
                <w:noProof/>
                <w:webHidden/>
              </w:rPr>
              <w:fldChar w:fldCharType="end"/>
            </w:r>
          </w:hyperlink>
        </w:p>
        <w:p w14:paraId="7A3D7722" w14:textId="4430FD89" w:rsidR="00842951" w:rsidRDefault="003A5593">
          <w:pPr>
            <w:pStyle w:val="Obsah1"/>
            <w:tabs>
              <w:tab w:val="right" w:leader="dot" w:pos="9344"/>
            </w:tabs>
            <w:rPr>
              <w:rFonts w:eastAsiaTheme="minorEastAsia"/>
              <w:noProof/>
              <w:lang w:eastAsia="sk-SK"/>
            </w:rPr>
          </w:pPr>
          <w:hyperlink w:anchor="_Toc522185539" w:history="1">
            <w:r w:rsidR="00842951" w:rsidRPr="00D56293">
              <w:rPr>
                <w:rStyle w:val="Hypertextovprepojenie"/>
                <w:rFonts w:cs="Arial"/>
                <w:noProof/>
              </w:rPr>
              <w:t>14. Podmienky zrušenia použitého postupu zadávania zákazky</w:t>
            </w:r>
            <w:r w:rsidR="00842951">
              <w:rPr>
                <w:noProof/>
                <w:webHidden/>
              </w:rPr>
              <w:tab/>
            </w:r>
            <w:r w:rsidR="00842951">
              <w:rPr>
                <w:noProof/>
                <w:webHidden/>
              </w:rPr>
              <w:fldChar w:fldCharType="begin"/>
            </w:r>
            <w:r w:rsidR="00842951">
              <w:rPr>
                <w:noProof/>
                <w:webHidden/>
              </w:rPr>
              <w:instrText xml:space="preserve"> PAGEREF _Toc522185539 \h </w:instrText>
            </w:r>
            <w:r w:rsidR="00842951">
              <w:rPr>
                <w:noProof/>
                <w:webHidden/>
              </w:rPr>
            </w:r>
            <w:r w:rsidR="00842951">
              <w:rPr>
                <w:noProof/>
                <w:webHidden/>
              </w:rPr>
              <w:fldChar w:fldCharType="separate"/>
            </w:r>
            <w:r w:rsidR="00842951">
              <w:rPr>
                <w:noProof/>
                <w:webHidden/>
              </w:rPr>
              <w:t>9</w:t>
            </w:r>
            <w:r w:rsidR="00842951">
              <w:rPr>
                <w:noProof/>
                <w:webHidden/>
              </w:rPr>
              <w:fldChar w:fldCharType="end"/>
            </w:r>
          </w:hyperlink>
        </w:p>
        <w:p w14:paraId="23104CE3" w14:textId="1D694DD1" w:rsidR="00842951" w:rsidRDefault="003A5593">
          <w:pPr>
            <w:pStyle w:val="Obsah1"/>
            <w:tabs>
              <w:tab w:val="right" w:leader="dot" w:pos="9344"/>
            </w:tabs>
            <w:rPr>
              <w:rFonts w:eastAsiaTheme="minorEastAsia"/>
              <w:noProof/>
              <w:lang w:eastAsia="sk-SK"/>
            </w:rPr>
          </w:pPr>
          <w:hyperlink w:anchor="_Toc522185540" w:history="1">
            <w:r w:rsidR="00842951" w:rsidRPr="00D56293">
              <w:rPr>
                <w:rStyle w:val="Hypertextovprepojenie"/>
                <w:rFonts w:cs="Arial"/>
                <w:noProof/>
              </w:rPr>
              <w:t>15. Komunikácia a vysvetlenie</w:t>
            </w:r>
            <w:r w:rsidR="00842951">
              <w:rPr>
                <w:noProof/>
                <w:webHidden/>
              </w:rPr>
              <w:tab/>
            </w:r>
            <w:r w:rsidR="00842951">
              <w:rPr>
                <w:noProof/>
                <w:webHidden/>
              </w:rPr>
              <w:fldChar w:fldCharType="begin"/>
            </w:r>
            <w:r w:rsidR="00842951">
              <w:rPr>
                <w:noProof/>
                <w:webHidden/>
              </w:rPr>
              <w:instrText xml:space="preserve"> PAGEREF _Toc522185540 \h </w:instrText>
            </w:r>
            <w:r w:rsidR="00842951">
              <w:rPr>
                <w:noProof/>
                <w:webHidden/>
              </w:rPr>
            </w:r>
            <w:r w:rsidR="00842951">
              <w:rPr>
                <w:noProof/>
                <w:webHidden/>
              </w:rPr>
              <w:fldChar w:fldCharType="separate"/>
            </w:r>
            <w:r w:rsidR="00842951">
              <w:rPr>
                <w:noProof/>
                <w:webHidden/>
              </w:rPr>
              <w:t>9</w:t>
            </w:r>
            <w:r w:rsidR="00842951">
              <w:rPr>
                <w:noProof/>
                <w:webHidden/>
              </w:rPr>
              <w:fldChar w:fldCharType="end"/>
            </w:r>
          </w:hyperlink>
        </w:p>
        <w:p w14:paraId="43626BEB" w14:textId="5F0FD7B0" w:rsidR="00842951" w:rsidRDefault="003A5593">
          <w:pPr>
            <w:pStyle w:val="Obsah1"/>
            <w:tabs>
              <w:tab w:val="right" w:leader="dot" w:pos="9344"/>
            </w:tabs>
            <w:rPr>
              <w:rFonts w:eastAsiaTheme="minorEastAsia"/>
              <w:noProof/>
              <w:lang w:eastAsia="sk-SK"/>
            </w:rPr>
          </w:pPr>
          <w:hyperlink w:anchor="_Toc522185541" w:history="1">
            <w:r w:rsidR="00842951" w:rsidRPr="00D56293">
              <w:rPr>
                <w:rStyle w:val="Hypertextovprepojenie"/>
                <w:rFonts w:cs="Arial"/>
                <w:noProof/>
              </w:rPr>
              <w:t>16. Vysvetlenie súťažných podkladov</w:t>
            </w:r>
            <w:r w:rsidR="00842951">
              <w:rPr>
                <w:noProof/>
                <w:webHidden/>
              </w:rPr>
              <w:tab/>
            </w:r>
            <w:r w:rsidR="00842951">
              <w:rPr>
                <w:noProof/>
                <w:webHidden/>
              </w:rPr>
              <w:fldChar w:fldCharType="begin"/>
            </w:r>
            <w:r w:rsidR="00842951">
              <w:rPr>
                <w:noProof/>
                <w:webHidden/>
              </w:rPr>
              <w:instrText xml:space="preserve"> PAGEREF _Toc522185541 \h </w:instrText>
            </w:r>
            <w:r w:rsidR="00842951">
              <w:rPr>
                <w:noProof/>
                <w:webHidden/>
              </w:rPr>
            </w:r>
            <w:r w:rsidR="00842951">
              <w:rPr>
                <w:noProof/>
                <w:webHidden/>
              </w:rPr>
              <w:fldChar w:fldCharType="separate"/>
            </w:r>
            <w:r w:rsidR="00842951">
              <w:rPr>
                <w:noProof/>
                <w:webHidden/>
              </w:rPr>
              <w:t>10</w:t>
            </w:r>
            <w:r w:rsidR="00842951">
              <w:rPr>
                <w:noProof/>
                <w:webHidden/>
              </w:rPr>
              <w:fldChar w:fldCharType="end"/>
            </w:r>
          </w:hyperlink>
        </w:p>
        <w:p w14:paraId="31D2ECD7" w14:textId="6C6CF8D0" w:rsidR="00842951" w:rsidRDefault="003A5593">
          <w:pPr>
            <w:pStyle w:val="Obsah1"/>
            <w:tabs>
              <w:tab w:val="right" w:leader="dot" w:pos="9344"/>
            </w:tabs>
            <w:rPr>
              <w:rFonts w:eastAsiaTheme="minorEastAsia"/>
              <w:noProof/>
              <w:lang w:eastAsia="sk-SK"/>
            </w:rPr>
          </w:pPr>
          <w:hyperlink w:anchor="_Toc522185542" w:history="1">
            <w:r w:rsidR="00842951" w:rsidRPr="00D56293">
              <w:rPr>
                <w:rStyle w:val="Hypertextovprepojenie"/>
                <w:rFonts w:cs="Arial"/>
                <w:noProof/>
              </w:rPr>
              <w:t>17. Otváranie ponúk</w:t>
            </w:r>
            <w:r w:rsidR="00842951">
              <w:rPr>
                <w:noProof/>
                <w:webHidden/>
              </w:rPr>
              <w:tab/>
            </w:r>
            <w:r w:rsidR="00842951">
              <w:rPr>
                <w:noProof/>
                <w:webHidden/>
              </w:rPr>
              <w:fldChar w:fldCharType="begin"/>
            </w:r>
            <w:r w:rsidR="00842951">
              <w:rPr>
                <w:noProof/>
                <w:webHidden/>
              </w:rPr>
              <w:instrText xml:space="preserve"> PAGEREF _Toc522185542 \h </w:instrText>
            </w:r>
            <w:r w:rsidR="00842951">
              <w:rPr>
                <w:noProof/>
                <w:webHidden/>
              </w:rPr>
            </w:r>
            <w:r w:rsidR="00842951">
              <w:rPr>
                <w:noProof/>
                <w:webHidden/>
              </w:rPr>
              <w:fldChar w:fldCharType="separate"/>
            </w:r>
            <w:r w:rsidR="00842951">
              <w:rPr>
                <w:noProof/>
                <w:webHidden/>
              </w:rPr>
              <w:t>11</w:t>
            </w:r>
            <w:r w:rsidR="00842951">
              <w:rPr>
                <w:noProof/>
                <w:webHidden/>
              </w:rPr>
              <w:fldChar w:fldCharType="end"/>
            </w:r>
          </w:hyperlink>
        </w:p>
        <w:p w14:paraId="03D4BF1D" w14:textId="26837F18" w:rsidR="00842951" w:rsidRDefault="003A5593">
          <w:pPr>
            <w:pStyle w:val="Obsah1"/>
            <w:tabs>
              <w:tab w:val="right" w:leader="dot" w:pos="9344"/>
            </w:tabs>
            <w:rPr>
              <w:rFonts w:eastAsiaTheme="minorEastAsia"/>
              <w:noProof/>
              <w:lang w:eastAsia="sk-SK"/>
            </w:rPr>
          </w:pPr>
          <w:hyperlink w:anchor="_Toc522185543" w:history="1">
            <w:r w:rsidR="00842951" w:rsidRPr="00D56293">
              <w:rPr>
                <w:rStyle w:val="Hypertextovprepojenie"/>
                <w:rFonts w:cs="Arial"/>
                <w:noProof/>
              </w:rPr>
              <w:t>18. Podmienky účasti</w:t>
            </w:r>
            <w:r w:rsidR="00842951">
              <w:rPr>
                <w:noProof/>
                <w:webHidden/>
              </w:rPr>
              <w:tab/>
            </w:r>
            <w:r w:rsidR="00842951">
              <w:rPr>
                <w:noProof/>
                <w:webHidden/>
              </w:rPr>
              <w:fldChar w:fldCharType="begin"/>
            </w:r>
            <w:r w:rsidR="00842951">
              <w:rPr>
                <w:noProof/>
                <w:webHidden/>
              </w:rPr>
              <w:instrText xml:space="preserve"> PAGEREF _Toc522185543 \h </w:instrText>
            </w:r>
            <w:r w:rsidR="00842951">
              <w:rPr>
                <w:noProof/>
                <w:webHidden/>
              </w:rPr>
            </w:r>
            <w:r w:rsidR="00842951">
              <w:rPr>
                <w:noProof/>
                <w:webHidden/>
              </w:rPr>
              <w:fldChar w:fldCharType="separate"/>
            </w:r>
            <w:r w:rsidR="00842951">
              <w:rPr>
                <w:noProof/>
                <w:webHidden/>
              </w:rPr>
              <w:t>11</w:t>
            </w:r>
            <w:r w:rsidR="00842951">
              <w:rPr>
                <w:noProof/>
                <w:webHidden/>
              </w:rPr>
              <w:fldChar w:fldCharType="end"/>
            </w:r>
          </w:hyperlink>
        </w:p>
        <w:p w14:paraId="13B46832" w14:textId="1DDED7E4" w:rsidR="00842951" w:rsidRDefault="003A5593">
          <w:pPr>
            <w:pStyle w:val="Obsah1"/>
            <w:tabs>
              <w:tab w:val="right" w:leader="dot" w:pos="9344"/>
            </w:tabs>
            <w:rPr>
              <w:rFonts w:eastAsiaTheme="minorEastAsia"/>
              <w:noProof/>
              <w:lang w:eastAsia="sk-SK"/>
            </w:rPr>
          </w:pPr>
          <w:hyperlink w:anchor="_Toc522185544" w:history="1">
            <w:r w:rsidR="00842951" w:rsidRPr="00D56293">
              <w:rPr>
                <w:rStyle w:val="Hypertextovprepojenie"/>
                <w:rFonts w:cs="Arial"/>
                <w:noProof/>
              </w:rPr>
              <w:t>19.Vyhodnotenie ponúk</w:t>
            </w:r>
            <w:r w:rsidR="00842951">
              <w:rPr>
                <w:noProof/>
                <w:webHidden/>
              </w:rPr>
              <w:tab/>
            </w:r>
            <w:r w:rsidR="00842951">
              <w:rPr>
                <w:noProof/>
                <w:webHidden/>
              </w:rPr>
              <w:fldChar w:fldCharType="begin"/>
            </w:r>
            <w:r w:rsidR="00842951">
              <w:rPr>
                <w:noProof/>
                <w:webHidden/>
              </w:rPr>
              <w:instrText xml:space="preserve"> PAGEREF _Toc522185544 \h </w:instrText>
            </w:r>
            <w:r w:rsidR="00842951">
              <w:rPr>
                <w:noProof/>
                <w:webHidden/>
              </w:rPr>
            </w:r>
            <w:r w:rsidR="00842951">
              <w:rPr>
                <w:noProof/>
                <w:webHidden/>
              </w:rPr>
              <w:fldChar w:fldCharType="separate"/>
            </w:r>
            <w:r w:rsidR="00842951">
              <w:rPr>
                <w:noProof/>
                <w:webHidden/>
              </w:rPr>
              <w:t>11</w:t>
            </w:r>
            <w:r w:rsidR="00842951">
              <w:rPr>
                <w:noProof/>
                <w:webHidden/>
              </w:rPr>
              <w:fldChar w:fldCharType="end"/>
            </w:r>
          </w:hyperlink>
        </w:p>
        <w:p w14:paraId="0B0E0389" w14:textId="5B5B00CA" w:rsidR="00842951" w:rsidRDefault="003A5593">
          <w:pPr>
            <w:pStyle w:val="Obsah1"/>
            <w:tabs>
              <w:tab w:val="right" w:leader="dot" w:pos="9344"/>
            </w:tabs>
            <w:rPr>
              <w:rFonts w:eastAsiaTheme="minorEastAsia"/>
              <w:noProof/>
              <w:lang w:eastAsia="sk-SK"/>
            </w:rPr>
          </w:pPr>
          <w:hyperlink w:anchor="_Toc522185545" w:history="1">
            <w:r w:rsidR="00842951" w:rsidRPr="00D56293">
              <w:rPr>
                <w:rStyle w:val="Hypertextovprepojenie"/>
                <w:rFonts w:cs="Arial"/>
                <w:noProof/>
              </w:rPr>
              <w:t>20. Kritériá na vyhodnotenie ponúk a pravidlá ich uplatnenia</w:t>
            </w:r>
            <w:r w:rsidR="00842951">
              <w:rPr>
                <w:noProof/>
                <w:webHidden/>
              </w:rPr>
              <w:tab/>
            </w:r>
            <w:r w:rsidR="00842951">
              <w:rPr>
                <w:noProof/>
                <w:webHidden/>
              </w:rPr>
              <w:fldChar w:fldCharType="begin"/>
            </w:r>
            <w:r w:rsidR="00842951">
              <w:rPr>
                <w:noProof/>
                <w:webHidden/>
              </w:rPr>
              <w:instrText xml:space="preserve"> PAGEREF _Toc522185545 \h </w:instrText>
            </w:r>
            <w:r w:rsidR="00842951">
              <w:rPr>
                <w:noProof/>
                <w:webHidden/>
              </w:rPr>
            </w:r>
            <w:r w:rsidR="00842951">
              <w:rPr>
                <w:noProof/>
                <w:webHidden/>
              </w:rPr>
              <w:fldChar w:fldCharType="separate"/>
            </w:r>
            <w:r w:rsidR="00842951">
              <w:rPr>
                <w:noProof/>
                <w:webHidden/>
              </w:rPr>
              <w:t>11</w:t>
            </w:r>
            <w:r w:rsidR="00842951">
              <w:rPr>
                <w:noProof/>
                <w:webHidden/>
              </w:rPr>
              <w:fldChar w:fldCharType="end"/>
            </w:r>
          </w:hyperlink>
        </w:p>
        <w:p w14:paraId="33AA492E" w14:textId="2570E05F" w:rsidR="00842951" w:rsidRDefault="003A5593">
          <w:pPr>
            <w:pStyle w:val="Obsah1"/>
            <w:tabs>
              <w:tab w:val="right" w:leader="dot" w:pos="9344"/>
            </w:tabs>
            <w:rPr>
              <w:rFonts w:eastAsiaTheme="minorEastAsia"/>
              <w:noProof/>
              <w:lang w:eastAsia="sk-SK"/>
            </w:rPr>
          </w:pPr>
          <w:hyperlink w:anchor="_Toc522185546" w:history="1">
            <w:r w:rsidR="00842951" w:rsidRPr="00D56293">
              <w:rPr>
                <w:rStyle w:val="Hypertextovprepojenie"/>
                <w:rFonts w:cs="Arial"/>
                <w:noProof/>
              </w:rPr>
              <w:t>21. Informácia o výsledku vyhodnotenia ponúk a uzavretie zmluvy</w:t>
            </w:r>
            <w:r w:rsidR="00842951">
              <w:rPr>
                <w:noProof/>
                <w:webHidden/>
              </w:rPr>
              <w:tab/>
            </w:r>
            <w:r w:rsidR="00842951">
              <w:rPr>
                <w:noProof/>
                <w:webHidden/>
              </w:rPr>
              <w:fldChar w:fldCharType="begin"/>
            </w:r>
            <w:r w:rsidR="00842951">
              <w:rPr>
                <w:noProof/>
                <w:webHidden/>
              </w:rPr>
              <w:instrText xml:space="preserve"> PAGEREF _Toc522185546 \h </w:instrText>
            </w:r>
            <w:r w:rsidR="00842951">
              <w:rPr>
                <w:noProof/>
                <w:webHidden/>
              </w:rPr>
            </w:r>
            <w:r w:rsidR="00842951">
              <w:rPr>
                <w:noProof/>
                <w:webHidden/>
              </w:rPr>
              <w:fldChar w:fldCharType="separate"/>
            </w:r>
            <w:r w:rsidR="00842951">
              <w:rPr>
                <w:noProof/>
                <w:webHidden/>
              </w:rPr>
              <w:t>12</w:t>
            </w:r>
            <w:r w:rsidR="00842951">
              <w:rPr>
                <w:noProof/>
                <w:webHidden/>
              </w:rPr>
              <w:fldChar w:fldCharType="end"/>
            </w:r>
          </w:hyperlink>
        </w:p>
        <w:p w14:paraId="26C63C35" w14:textId="7325D9DB" w:rsidR="00842951" w:rsidRDefault="003A5593">
          <w:pPr>
            <w:pStyle w:val="Obsah1"/>
            <w:tabs>
              <w:tab w:val="right" w:leader="dot" w:pos="9344"/>
            </w:tabs>
            <w:rPr>
              <w:rFonts w:eastAsiaTheme="minorEastAsia"/>
              <w:noProof/>
              <w:lang w:eastAsia="sk-SK"/>
            </w:rPr>
          </w:pPr>
          <w:hyperlink w:anchor="_Toc522185547" w:history="1">
            <w:r w:rsidR="00842951" w:rsidRPr="00D56293">
              <w:rPr>
                <w:rStyle w:val="Hypertextovprepojenie"/>
                <w:rFonts w:cs="Arial"/>
                <w:noProof/>
              </w:rPr>
              <w:t>22. Subdodávatelia</w:t>
            </w:r>
            <w:r w:rsidR="00842951">
              <w:rPr>
                <w:noProof/>
                <w:webHidden/>
              </w:rPr>
              <w:tab/>
            </w:r>
            <w:r w:rsidR="00842951">
              <w:rPr>
                <w:noProof/>
                <w:webHidden/>
              </w:rPr>
              <w:fldChar w:fldCharType="begin"/>
            </w:r>
            <w:r w:rsidR="00842951">
              <w:rPr>
                <w:noProof/>
                <w:webHidden/>
              </w:rPr>
              <w:instrText xml:space="preserve"> PAGEREF _Toc522185547 \h </w:instrText>
            </w:r>
            <w:r w:rsidR="00842951">
              <w:rPr>
                <w:noProof/>
                <w:webHidden/>
              </w:rPr>
            </w:r>
            <w:r w:rsidR="00842951">
              <w:rPr>
                <w:noProof/>
                <w:webHidden/>
              </w:rPr>
              <w:fldChar w:fldCharType="separate"/>
            </w:r>
            <w:r w:rsidR="00842951">
              <w:rPr>
                <w:noProof/>
                <w:webHidden/>
              </w:rPr>
              <w:t>13</w:t>
            </w:r>
            <w:r w:rsidR="00842951">
              <w:rPr>
                <w:noProof/>
                <w:webHidden/>
              </w:rPr>
              <w:fldChar w:fldCharType="end"/>
            </w:r>
          </w:hyperlink>
        </w:p>
        <w:p w14:paraId="1E009692" w14:textId="627629A2" w:rsidR="00842951" w:rsidRDefault="003A5593">
          <w:pPr>
            <w:pStyle w:val="Obsah1"/>
            <w:tabs>
              <w:tab w:val="right" w:leader="dot" w:pos="9344"/>
            </w:tabs>
            <w:rPr>
              <w:rFonts w:eastAsiaTheme="minorEastAsia"/>
              <w:noProof/>
              <w:lang w:eastAsia="sk-SK"/>
            </w:rPr>
          </w:pPr>
          <w:hyperlink w:anchor="_Toc522185548" w:history="1">
            <w:r w:rsidR="00842951" w:rsidRPr="00D56293">
              <w:rPr>
                <w:rStyle w:val="Hypertextovprepojenie"/>
                <w:rFonts w:cs="Arial"/>
                <w:noProof/>
              </w:rPr>
              <w:t>23. Generálna klauzula</w:t>
            </w:r>
            <w:r w:rsidR="00842951">
              <w:rPr>
                <w:noProof/>
                <w:webHidden/>
              </w:rPr>
              <w:tab/>
            </w:r>
            <w:r w:rsidR="00842951">
              <w:rPr>
                <w:noProof/>
                <w:webHidden/>
              </w:rPr>
              <w:fldChar w:fldCharType="begin"/>
            </w:r>
            <w:r w:rsidR="00842951">
              <w:rPr>
                <w:noProof/>
                <w:webHidden/>
              </w:rPr>
              <w:instrText xml:space="preserve"> PAGEREF _Toc522185548 \h </w:instrText>
            </w:r>
            <w:r w:rsidR="00842951">
              <w:rPr>
                <w:noProof/>
                <w:webHidden/>
              </w:rPr>
            </w:r>
            <w:r w:rsidR="00842951">
              <w:rPr>
                <w:noProof/>
                <w:webHidden/>
              </w:rPr>
              <w:fldChar w:fldCharType="separate"/>
            </w:r>
            <w:r w:rsidR="00842951">
              <w:rPr>
                <w:noProof/>
                <w:webHidden/>
              </w:rPr>
              <w:t>13</w:t>
            </w:r>
            <w:r w:rsidR="00842951">
              <w:rPr>
                <w:noProof/>
                <w:webHidden/>
              </w:rPr>
              <w:fldChar w:fldCharType="end"/>
            </w:r>
          </w:hyperlink>
        </w:p>
        <w:p w14:paraId="179D264C" w14:textId="789D6583" w:rsidR="00842951" w:rsidRDefault="003A5593">
          <w:pPr>
            <w:pStyle w:val="Obsah1"/>
            <w:tabs>
              <w:tab w:val="right" w:leader="dot" w:pos="9344"/>
            </w:tabs>
            <w:rPr>
              <w:rFonts w:eastAsiaTheme="minorEastAsia"/>
              <w:noProof/>
              <w:lang w:eastAsia="sk-SK"/>
            </w:rPr>
          </w:pPr>
          <w:hyperlink w:anchor="_Toc522185549" w:history="1">
            <w:r w:rsidR="00842951" w:rsidRPr="00D56293">
              <w:rPr>
                <w:rStyle w:val="Hypertextovprepojenie"/>
                <w:rFonts w:cs="Arial"/>
                <w:noProof/>
              </w:rPr>
              <w:t>24. Doplňujúce informácie</w:t>
            </w:r>
            <w:r w:rsidR="00842951">
              <w:rPr>
                <w:noProof/>
                <w:webHidden/>
              </w:rPr>
              <w:tab/>
            </w:r>
            <w:r w:rsidR="00842951">
              <w:rPr>
                <w:noProof/>
                <w:webHidden/>
              </w:rPr>
              <w:fldChar w:fldCharType="begin"/>
            </w:r>
            <w:r w:rsidR="00842951">
              <w:rPr>
                <w:noProof/>
                <w:webHidden/>
              </w:rPr>
              <w:instrText xml:space="preserve"> PAGEREF _Toc522185549 \h </w:instrText>
            </w:r>
            <w:r w:rsidR="00842951">
              <w:rPr>
                <w:noProof/>
                <w:webHidden/>
              </w:rPr>
            </w:r>
            <w:r w:rsidR="00842951">
              <w:rPr>
                <w:noProof/>
                <w:webHidden/>
              </w:rPr>
              <w:fldChar w:fldCharType="separate"/>
            </w:r>
            <w:r w:rsidR="00842951">
              <w:rPr>
                <w:noProof/>
                <w:webHidden/>
              </w:rPr>
              <w:t>13</w:t>
            </w:r>
            <w:r w:rsidR="00842951">
              <w:rPr>
                <w:noProof/>
                <w:webHidden/>
              </w:rPr>
              <w:fldChar w:fldCharType="end"/>
            </w:r>
          </w:hyperlink>
        </w:p>
        <w:p w14:paraId="02D3017D" w14:textId="3684918F" w:rsidR="00842951" w:rsidRDefault="003A5593">
          <w:pPr>
            <w:pStyle w:val="Obsah1"/>
            <w:tabs>
              <w:tab w:val="right" w:leader="dot" w:pos="9344"/>
            </w:tabs>
            <w:rPr>
              <w:rFonts w:eastAsiaTheme="minorEastAsia"/>
              <w:noProof/>
              <w:lang w:eastAsia="sk-SK"/>
            </w:rPr>
          </w:pPr>
          <w:hyperlink w:anchor="_Toc522185550" w:history="1">
            <w:r w:rsidR="00842951" w:rsidRPr="00D56293">
              <w:rPr>
                <w:rStyle w:val="Hypertextovprepojenie"/>
                <w:rFonts w:eastAsiaTheme="majorEastAsia" w:cs="Arial"/>
                <w:noProof/>
              </w:rPr>
              <w:t>25. Prílohy</w:t>
            </w:r>
            <w:r w:rsidR="00842951">
              <w:rPr>
                <w:noProof/>
                <w:webHidden/>
              </w:rPr>
              <w:tab/>
            </w:r>
            <w:r w:rsidR="00842951">
              <w:rPr>
                <w:noProof/>
                <w:webHidden/>
              </w:rPr>
              <w:fldChar w:fldCharType="begin"/>
            </w:r>
            <w:r w:rsidR="00842951">
              <w:rPr>
                <w:noProof/>
                <w:webHidden/>
              </w:rPr>
              <w:instrText xml:space="preserve"> PAGEREF _Toc522185550 \h </w:instrText>
            </w:r>
            <w:r w:rsidR="00842951">
              <w:rPr>
                <w:noProof/>
                <w:webHidden/>
              </w:rPr>
            </w:r>
            <w:r w:rsidR="00842951">
              <w:rPr>
                <w:noProof/>
                <w:webHidden/>
              </w:rPr>
              <w:fldChar w:fldCharType="separate"/>
            </w:r>
            <w:r w:rsidR="00842951">
              <w:rPr>
                <w:noProof/>
                <w:webHidden/>
              </w:rPr>
              <w:t>14</w:t>
            </w:r>
            <w:r w:rsidR="00842951">
              <w:rPr>
                <w:noProof/>
                <w:webHidden/>
              </w:rPr>
              <w:fldChar w:fldCharType="end"/>
            </w:r>
          </w:hyperlink>
        </w:p>
        <w:p w14:paraId="7973047F" w14:textId="0AE644A0" w:rsidR="00881F96" w:rsidRPr="00842951" w:rsidRDefault="00881F96" w:rsidP="00881F96">
          <w:pPr>
            <w:rPr>
              <w:b/>
              <w:bCs/>
            </w:rPr>
          </w:pPr>
          <w:r w:rsidRPr="00842951">
            <w:rPr>
              <w:b/>
              <w:bCs/>
            </w:rPr>
            <w:fldChar w:fldCharType="end"/>
          </w:r>
        </w:p>
      </w:sdtContent>
    </w:sdt>
    <w:p w14:paraId="4C806BB4" w14:textId="77777777" w:rsidR="00881F96" w:rsidRPr="00842951" w:rsidRDefault="00881F96" w:rsidP="009E5D40">
      <w:pPr>
        <w:pStyle w:val="Nadpis1"/>
        <w:spacing w:line="240" w:lineRule="auto"/>
        <w:rPr>
          <w:rFonts w:asciiTheme="minorHAnsi" w:hAnsiTheme="minorHAnsi" w:cs="Arial"/>
        </w:rPr>
      </w:pPr>
      <w:bookmarkStart w:id="1" w:name="_Toc522185526"/>
      <w:r w:rsidRPr="00842951">
        <w:rPr>
          <w:rFonts w:asciiTheme="minorHAnsi" w:hAnsiTheme="minorHAnsi" w:cs="Arial"/>
        </w:rPr>
        <w:lastRenderedPageBreak/>
        <w:t>1. Predmet zákazky</w:t>
      </w:r>
      <w:bookmarkEnd w:id="1"/>
    </w:p>
    <w:p w14:paraId="75B0C40F" w14:textId="6A678BEC" w:rsidR="007E0AF0" w:rsidRPr="00842951" w:rsidRDefault="007E0AF0" w:rsidP="007E0AF0">
      <w:pPr>
        <w:spacing w:after="0"/>
        <w:jc w:val="both"/>
        <w:rPr>
          <w:rFonts w:eastAsia="Calibri" w:cs="Arial"/>
          <w:bCs/>
        </w:rPr>
      </w:pPr>
      <w:r w:rsidRPr="00842951">
        <w:rPr>
          <w:rFonts w:eastAsia="Calibri" w:cs="Arial"/>
          <w:bCs/>
        </w:rPr>
        <w:t>Rozsah predmetu zákazky je riešený v projektovej dokumentácii „</w:t>
      </w:r>
      <w:bookmarkStart w:id="2" w:name="_Hlk522277154"/>
      <w:r w:rsidR="00604968" w:rsidRPr="00A803AF">
        <w:rPr>
          <w:rFonts w:cs="Arial"/>
          <w:i/>
          <w:lang w:eastAsia="sk-SK"/>
        </w:rPr>
        <w:t xml:space="preserve">Stojiská </w:t>
      </w:r>
      <w:proofErr w:type="spellStart"/>
      <w:r w:rsidR="00604968" w:rsidRPr="00A803AF">
        <w:rPr>
          <w:rFonts w:cs="Arial"/>
          <w:i/>
          <w:lang w:eastAsia="sk-SK"/>
        </w:rPr>
        <w:t>polopodzemných</w:t>
      </w:r>
      <w:proofErr w:type="spellEnd"/>
      <w:r w:rsidR="00604968" w:rsidRPr="00A803AF">
        <w:rPr>
          <w:rFonts w:cs="Arial"/>
          <w:i/>
          <w:lang w:eastAsia="sk-SK"/>
        </w:rPr>
        <w:t xml:space="preserve"> kontajnerov na komunálny odpad na sídlisku Družba v Trnave</w:t>
      </w:r>
      <w:bookmarkEnd w:id="2"/>
      <w:r w:rsidRPr="00842951">
        <w:rPr>
          <w:rFonts w:eastAsia="Calibri" w:cs="Arial"/>
          <w:bCs/>
        </w:rPr>
        <w:t xml:space="preserve">”, spracovanej projektantom Ing. </w:t>
      </w:r>
      <w:r w:rsidR="00494EDB">
        <w:rPr>
          <w:rFonts w:eastAsia="Calibri" w:cs="Arial"/>
          <w:bCs/>
        </w:rPr>
        <w:t>Kováčikom</w:t>
      </w:r>
      <w:r w:rsidRPr="00842951">
        <w:rPr>
          <w:rFonts w:eastAsia="Calibri" w:cs="Arial"/>
          <w:bCs/>
        </w:rPr>
        <w:t xml:space="preserve"> v </w:t>
      </w:r>
      <w:r w:rsidR="00494EDB" w:rsidRPr="00842951">
        <w:rPr>
          <w:rFonts w:eastAsia="Calibri" w:cs="Arial"/>
          <w:bCs/>
        </w:rPr>
        <w:t>0</w:t>
      </w:r>
      <w:r w:rsidR="00494EDB">
        <w:rPr>
          <w:rFonts w:eastAsia="Calibri" w:cs="Arial"/>
          <w:bCs/>
        </w:rPr>
        <w:t>7</w:t>
      </w:r>
      <w:r w:rsidRPr="00842951">
        <w:rPr>
          <w:rFonts w:eastAsia="Calibri" w:cs="Arial"/>
          <w:bCs/>
        </w:rPr>
        <w:t>/2018.</w:t>
      </w:r>
    </w:p>
    <w:p w14:paraId="195E7454" w14:textId="3782F599" w:rsidR="00B87788" w:rsidRPr="00842951" w:rsidRDefault="007E0AF0" w:rsidP="007E0AF0">
      <w:pPr>
        <w:spacing w:after="0"/>
        <w:jc w:val="both"/>
        <w:rPr>
          <w:rFonts w:eastAsia="Calibri" w:cs="Arial"/>
          <w:bCs/>
        </w:rPr>
      </w:pPr>
      <w:r w:rsidRPr="00842951">
        <w:rPr>
          <w:rFonts w:eastAsia="Calibri" w:cs="Arial"/>
          <w:bCs/>
        </w:rPr>
        <w:t>Predmet zákazky pozostáva z</w:t>
      </w:r>
      <w:r w:rsidR="00494EDB">
        <w:rPr>
          <w:rFonts w:eastAsia="Calibri" w:cs="Arial"/>
          <w:bCs/>
        </w:rPr>
        <w:t xml:space="preserve"> dodávky a realizácie 18 stojísk </w:t>
      </w:r>
      <w:proofErr w:type="spellStart"/>
      <w:r w:rsidR="00494EDB">
        <w:rPr>
          <w:rFonts w:eastAsia="Calibri" w:cs="Arial"/>
          <w:bCs/>
        </w:rPr>
        <w:t>polopodzemných</w:t>
      </w:r>
      <w:proofErr w:type="spellEnd"/>
      <w:r w:rsidR="00494EDB">
        <w:rPr>
          <w:rFonts w:eastAsia="Calibri" w:cs="Arial"/>
          <w:bCs/>
        </w:rPr>
        <w:t xml:space="preserve"> kontajnerov na komunálny a triedený odpad.</w:t>
      </w:r>
    </w:p>
    <w:p w14:paraId="69725F02" w14:textId="77777777" w:rsidR="00B87788" w:rsidRPr="00842951" w:rsidRDefault="00B87788" w:rsidP="00B87788">
      <w:pPr>
        <w:spacing w:after="0"/>
        <w:jc w:val="both"/>
        <w:rPr>
          <w:rFonts w:cs="Arial"/>
          <w:b/>
        </w:rPr>
      </w:pPr>
      <w:r w:rsidRPr="00842951">
        <w:rPr>
          <w:rFonts w:cs="Arial"/>
          <w:b/>
        </w:rPr>
        <w:t>Členenie stavby na stavebné objekty:</w:t>
      </w:r>
    </w:p>
    <w:p w14:paraId="44D604C5" w14:textId="490B73E7" w:rsidR="007E0AF0" w:rsidRPr="00842951" w:rsidRDefault="0058613A" w:rsidP="007E0AF0">
      <w:pPr>
        <w:spacing w:after="0"/>
        <w:jc w:val="both"/>
      </w:pPr>
      <w:r>
        <w:rPr>
          <w:rFonts w:cs="Arial"/>
        </w:rPr>
        <w:t xml:space="preserve">Každé stojisko je </w:t>
      </w:r>
      <w:r w:rsidR="00913E8C">
        <w:rPr>
          <w:rFonts w:cs="Arial"/>
        </w:rPr>
        <w:t>samostatný stavebný objekt.</w:t>
      </w:r>
    </w:p>
    <w:p w14:paraId="0B8021EF" w14:textId="657FA42C" w:rsidR="00B87788" w:rsidRPr="00842951" w:rsidRDefault="007E0AF0" w:rsidP="0088437F">
      <w:pPr>
        <w:spacing w:after="0"/>
        <w:ind w:right="113"/>
        <w:jc w:val="both"/>
        <w:rPr>
          <w:rFonts w:cs="Arial"/>
        </w:rPr>
      </w:pPr>
      <w:r w:rsidRPr="00842951">
        <w:rPr>
          <w:rFonts w:cs="Arial"/>
        </w:rPr>
        <w:t>Podrobnejšie viď samostatné</w:t>
      </w:r>
      <w:r w:rsidR="0088437F" w:rsidRPr="00842951">
        <w:rPr>
          <w:rFonts w:cs="Arial"/>
        </w:rPr>
        <w:t xml:space="preserve"> projekt</w:t>
      </w:r>
      <w:r w:rsidRPr="00842951">
        <w:rPr>
          <w:rFonts w:cs="Arial"/>
        </w:rPr>
        <w:t>y</w:t>
      </w:r>
      <w:r w:rsidR="00701AE6">
        <w:rPr>
          <w:rFonts w:cs="Arial"/>
        </w:rPr>
        <w:t>/výkazy výmer</w:t>
      </w:r>
      <w:r w:rsidR="0088437F" w:rsidRPr="00842951">
        <w:rPr>
          <w:rFonts w:cs="Arial"/>
        </w:rPr>
        <w:t>.</w:t>
      </w:r>
    </w:p>
    <w:p w14:paraId="7046E19F" w14:textId="576A46D9" w:rsidR="00B87788" w:rsidRPr="00842951" w:rsidRDefault="00AF7793" w:rsidP="00B87788">
      <w:pPr>
        <w:pStyle w:val="Zarkazkladnhotextu2"/>
        <w:tabs>
          <w:tab w:val="num" w:pos="709"/>
        </w:tabs>
        <w:spacing w:after="0" w:line="276" w:lineRule="auto"/>
        <w:ind w:left="0" w:right="113"/>
        <w:rPr>
          <w:rFonts w:asciiTheme="minorHAnsi" w:hAnsiTheme="minorHAnsi" w:cs="Arial"/>
          <w:b/>
        </w:rPr>
      </w:pPr>
      <w:r w:rsidRPr="00842951">
        <w:rPr>
          <w:rFonts w:asciiTheme="minorHAnsi" w:hAnsiTheme="minorHAnsi" w:cs="Arial"/>
          <w:b/>
        </w:rPr>
        <w:t xml:space="preserve">1.1 </w:t>
      </w:r>
      <w:r w:rsidR="00B87788" w:rsidRPr="00842951">
        <w:rPr>
          <w:rFonts w:asciiTheme="minorHAnsi" w:hAnsiTheme="minorHAnsi" w:cs="Arial"/>
          <w:b/>
        </w:rPr>
        <w:t>Súčasťou zákazky bud</w:t>
      </w:r>
      <w:r w:rsidR="009A1FC2">
        <w:rPr>
          <w:rFonts w:asciiTheme="minorHAnsi" w:hAnsiTheme="minorHAnsi" w:cs="Arial"/>
          <w:b/>
        </w:rPr>
        <w:t>e</w:t>
      </w:r>
      <w:r w:rsidR="00B87788" w:rsidRPr="00842951">
        <w:rPr>
          <w:rFonts w:asciiTheme="minorHAnsi" w:hAnsiTheme="minorHAnsi" w:cs="Arial"/>
          <w:b/>
        </w:rPr>
        <w:t>:</w:t>
      </w:r>
    </w:p>
    <w:p w14:paraId="1CE1B6C2" w14:textId="72CA2C7D" w:rsidR="00913E8C" w:rsidRPr="00A803AF" w:rsidRDefault="009A1FC2" w:rsidP="00913E8C">
      <w:pPr>
        <w:pStyle w:val="Zarkazkladnhotextu2"/>
        <w:tabs>
          <w:tab w:val="num" w:pos="709"/>
        </w:tabs>
        <w:spacing w:after="0" w:line="276" w:lineRule="auto"/>
        <w:ind w:left="0" w:right="113"/>
        <w:jc w:val="both"/>
        <w:rPr>
          <w:rFonts w:asciiTheme="minorHAnsi" w:hAnsiTheme="minorHAnsi" w:cstheme="minorHAnsi"/>
        </w:rPr>
      </w:pPr>
      <w:r>
        <w:rPr>
          <w:rFonts w:asciiTheme="minorHAnsi" w:hAnsiTheme="minorHAnsi" w:cstheme="minorHAnsi"/>
        </w:rPr>
        <w:t xml:space="preserve">- </w:t>
      </w:r>
      <w:r w:rsidR="00913E8C" w:rsidRPr="00A803AF">
        <w:rPr>
          <w:rFonts w:asciiTheme="minorHAnsi" w:hAnsiTheme="minorHAnsi" w:cstheme="minorHAnsi"/>
        </w:rPr>
        <w:t>presné vytýčenie všetkých inžinierskych sietí ich správcami, a to i sietí nezakreslených vo výkresovej časti dokumentácie</w:t>
      </w:r>
      <w:r>
        <w:rPr>
          <w:rFonts w:asciiTheme="minorHAnsi" w:hAnsiTheme="minorHAnsi" w:cstheme="minorHAnsi"/>
        </w:rPr>
        <w:t xml:space="preserve"> </w:t>
      </w:r>
      <w:r w:rsidRPr="00A803AF">
        <w:rPr>
          <w:rFonts w:asciiTheme="minorHAnsi" w:hAnsiTheme="minorHAnsi" w:cstheme="minorHAnsi"/>
          <w:b/>
        </w:rPr>
        <w:t>pred začatím stavebných prác</w:t>
      </w:r>
      <w:r w:rsidRPr="007E7A84">
        <w:rPr>
          <w:rFonts w:asciiTheme="minorHAnsi" w:hAnsiTheme="minorHAnsi" w:cstheme="minorHAnsi"/>
        </w:rPr>
        <w:t xml:space="preserve"> </w:t>
      </w:r>
    </w:p>
    <w:p w14:paraId="1A2CF5B7" w14:textId="77777777" w:rsidR="00913E8C" w:rsidRPr="00A803AF" w:rsidRDefault="00913E8C" w:rsidP="00913E8C">
      <w:pPr>
        <w:pStyle w:val="Zarkazkladnhotextu2"/>
        <w:tabs>
          <w:tab w:val="num" w:pos="709"/>
        </w:tabs>
        <w:spacing w:after="0" w:line="276" w:lineRule="auto"/>
        <w:ind w:left="0" w:right="113"/>
        <w:rPr>
          <w:rFonts w:asciiTheme="minorHAnsi" w:hAnsiTheme="minorHAnsi" w:cstheme="minorHAnsi"/>
        </w:rPr>
      </w:pPr>
      <w:r w:rsidRPr="00A803AF">
        <w:rPr>
          <w:rFonts w:asciiTheme="minorHAnsi" w:hAnsiTheme="minorHAnsi" w:cstheme="minorHAnsi"/>
        </w:rPr>
        <w:t xml:space="preserve">- PD skutočného vyhotovenia stavby v 3 vyhotoveniach  </w:t>
      </w:r>
    </w:p>
    <w:p w14:paraId="49DB1AA9" w14:textId="77777777" w:rsidR="00913E8C" w:rsidRPr="00A803AF" w:rsidRDefault="00913E8C" w:rsidP="00913E8C">
      <w:pPr>
        <w:pStyle w:val="Zarkazkladnhotextu2"/>
        <w:tabs>
          <w:tab w:val="num" w:pos="709"/>
        </w:tabs>
        <w:spacing w:after="0" w:line="276" w:lineRule="auto"/>
        <w:ind w:left="0" w:right="113"/>
        <w:rPr>
          <w:rFonts w:asciiTheme="minorHAnsi" w:hAnsiTheme="minorHAnsi" w:cstheme="minorHAnsi"/>
        </w:rPr>
      </w:pPr>
      <w:r w:rsidRPr="00A803AF">
        <w:rPr>
          <w:rFonts w:asciiTheme="minorHAnsi" w:hAnsiTheme="minorHAnsi" w:cstheme="minorHAnsi"/>
        </w:rPr>
        <w:t>- vypracovanie plánu užívania verejnej práce</w:t>
      </w:r>
    </w:p>
    <w:p w14:paraId="759AB389" w14:textId="77777777" w:rsidR="00913E8C" w:rsidRPr="00A803AF" w:rsidRDefault="00913E8C" w:rsidP="00913E8C">
      <w:pPr>
        <w:pStyle w:val="Zarkazkladnhotextu2"/>
        <w:tabs>
          <w:tab w:val="num" w:pos="709"/>
        </w:tabs>
        <w:spacing w:after="0" w:line="276" w:lineRule="auto"/>
        <w:ind w:left="0" w:right="113"/>
        <w:rPr>
          <w:rFonts w:asciiTheme="minorHAnsi" w:hAnsiTheme="minorHAnsi" w:cstheme="minorHAnsi"/>
        </w:rPr>
      </w:pPr>
      <w:r w:rsidRPr="00A803AF">
        <w:rPr>
          <w:rFonts w:asciiTheme="minorHAnsi" w:hAnsiTheme="minorHAnsi" w:cstheme="minorHAnsi"/>
        </w:rPr>
        <w:t>-  všetky ostatné súvisiace práce a dodávky</w:t>
      </w:r>
    </w:p>
    <w:p w14:paraId="4AE68F6C" w14:textId="77777777" w:rsidR="00913E8C" w:rsidRPr="00A803AF" w:rsidRDefault="00913E8C" w:rsidP="00913E8C">
      <w:pPr>
        <w:pStyle w:val="Zarkazkladnhotextu2"/>
        <w:tabs>
          <w:tab w:val="num" w:pos="709"/>
        </w:tabs>
        <w:spacing w:after="0" w:line="276" w:lineRule="auto"/>
        <w:ind w:left="0" w:right="113"/>
        <w:rPr>
          <w:rFonts w:asciiTheme="minorHAnsi" w:hAnsiTheme="minorHAnsi" w:cstheme="minorHAnsi"/>
          <w:color w:val="000000" w:themeColor="text1"/>
        </w:rPr>
      </w:pPr>
      <w:r w:rsidRPr="00A803AF">
        <w:rPr>
          <w:rFonts w:asciiTheme="minorHAnsi" w:hAnsiTheme="minorHAnsi" w:cstheme="minorHAnsi"/>
          <w:color w:val="000000" w:themeColor="text1"/>
        </w:rPr>
        <w:t xml:space="preserve">- </w:t>
      </w:r>
      <w:proofErr w:type="spellStart"/>
      <w:r w:rsidRPr="00A803AF">
        <w:rPr>
          <w:rFonts w:asciiTheme="minorHAnsi" w:hAnsiTheme="minorHAnsi" w:cstheme="minorHAnsi"/>
          <w:color w:val="000000" w:themeColor="text1"/>
        </w:rPr>
        <w:t>porealizačné</w:t>
      </w:r>
      <w:proofErr w:type="spellEnd"/>
      <w:r w:rsidRPr="00A803AF">
        <w:rPr>
          <w:rFonts w:asciiTheme="minorHAnsi" w:hAnsiTheme="minorHAnsi" w:cstheme="minorHAnsi"/>
          <w:color w:val="000000" w:themeColor="text1"/>
        </w:rPr>
        <w:t xml:space="preserve"> zameranie a geometrický plán v 3 vyhotoveniach + CD</w:t>
      </w:r>
    </w:p>
    <w:p w14:paraId="07FE791E" w14:textId="3218BBD5" w:rsidR="0088437F" w:rsidRPr="00842951" w:rsidRDefault="0088437F" w:rsidP="0088437F">
      <w:pPr>
        <w:tabs>
          <w:tab w:val="num" w:pos="709"/>
        </w:tabs>
        <w:spacing w:after="0"/>
        <w:ind w:right="113"/>
        <w:rPr>
          <w:rFonts w:eastAsia="Calibri" w:cs="Arial"/>
        </w:rPr>
      </w:pPr>
    </w:p>
    <w:p w14:paraId="11329F68" w14:textId="7AC65F8D" w:rsidR="0088437F" w:rsidRPr="00842951" w:rsidRDefault="0088437F" w:rsidP="0088437F">
      <w:pPr>
        <w:widowControl w:val="0"/>
        <w:tabs>
          <w:tab w:val="left" w:pos="540"/>
          <w:tab w:val="left" w:pos="720"/>
          <w:tab w:val="left" w:pos="2304"/>
          <w:tab w:val="left" w:pos="3456"/>
          <w:tab w:val="left" w:pos="4608"/>
          <w:tab w:val="left" w:pos="5760"/>
          <w:tab w:val="left" w:pos="6912"/>
          <w:tab w:val="left" w:pos="8064"/>
        </w:tabs>
        <w:spacing w:after="0"/>
        <w:ind w:right="113"/>
        <w:jc w:val="both"/>
        <w:rPr>
          <w:rFonts w:eastAsia="Calibri" w:cs="Arial"/>
          <w:snapToGrid w:val="0"/>
        </w:rPr>
      </w:pPr>
      <w:r w:rsidRPr="00842951">
        <w:rPr>
          <w:rFonts w:eastAsia="Calibri" w:cs="Arial"/>
          <w:snapToGrid w:val="0"/>
        </w:rPr>
        <w:t xml:space="preserve">Práce v zmysle projektovej dokumentácie, ktorá je súčasťou  týchto súťažných podkladov a požiadaviek verejného obstarávateľa, musia byť realizované v súlade so špecifickými podmienkami zákona  </w:t>
      </w:r>
      <w:r w:rsidR="00A803AF">
        <w:rPr>
          <w:rFonts w:eastAsia="Calibri" w:cs="Arial"/>
          <w:snapToGrid w:val="0"/>
        </w:rPr>
        <w:br/>
      </w:r>
      <w:r w:rsidRPr="00842951">
        <w:rPr>
          <w:rFonts w:eastAsia="Calibri" w:cs="Arial"/>
          <w:snapToGrid w:val="0"/>
        </w:rPr>
        <w:t>č. 50/</w:t>
      </w:r>
      <w:r w:rsidR="000E7CE4">
        <w:rPr>
          <w:rFonts w:eastAsia="Calibri" w:cs="Arial"/>
          <w:snapToGrid w:val="0"/>
        </w:rPr>
        <w:t>19</w:t>
      </w:r>
      <w:r w:rsidRPr="00842951">
        <w:rPr>
          <w:rFonts w:eastAsia="Calibri" w:cs="Arial"/>
          <w:snapToGrid w:val="0"/>
        </w:rPr>
        <w:t xml:space="preserve">76 Zb. o územnom plánovaní a stavebnom poriadku </w:t>
      </w:r>
      <w:r w:rsidR="000E7CE4">
        <w:rPr>
          <w:rFonts w:eastAsia="Calibri" w:cs="Arial"/>
          <w:snapToGrid w:val="0"/>
        </w:rPr>
        <w:t xml:space="preserve">(stavebný zákon) </w:t>
      </w:r>
      <w:r w:rsidRPr="00842951">
        <w:rPr>
          <w:rFonts w:eastAsia="Calibri" w:cs="Arial"/>
          <w:snapToGrid w:val="0"/>
        </w:rPr>
        <w:t>v</w:t>
      </w:r>
      <w:r w:rsidR="00655B42" w:rsidRPr="00842951">
        <w:rPr>
          <w:rFonts w:eastAsia="Calibri" w:cs="Arial"/>
          <w:snapToGrid w:val="0"/>
        </w:rPr>
        <w:t xml:space="preserve"> platnom </w:t>
      </w:r>
      <w:r w:rsidRPr="00842951">
        <w:rPr>
          <w:rFonts w:eastAsia="Calibri" w:cs="Arial"/>
          <w:snapToGrid w:val="0"/>
        </w:rPr>
        <w:t>znení. Na bezpečnosť a ochranu zdravia pri práci sa vzťahujú špecifické ustanovenia zákona č. 124/2006 Z. z.</w:t>
      </w:r>
      <w:r w:rsidR="000E7CE4">
        <w:rPr>
          <w:rFonts w:eastAsia="Calibri" w:cs="Arial"/>
          <w:snapToGrid w:val="0"/>
        </w:rPr>
        <w:t xml:space="preserve"> </w:t>
      </w:r>
      <w:r w:rsidR="00A803AF">
        <w:rPr>
          <w:rFonts w:eastAsia="Calibri" w:cs="Arial"/>
          <w:snapToGrid w:val="0"/>
        </w:rPr>
        <w:br/>
      </w:r>
      <w:r w:rsidR="000E7CE4" w:rsidRPr="000E7CE4">
        <w:rPr>
          <w:rFonts w:eastAsia="Calibri" w:cs="Arial"/>
          <w:snapToGrid w:val="0"/>
        </w:rPr>
        <w:t>o bezpečnosti a ochrane zdravia pri práci a o zmene a doplnení niektorých zákonov</w:t>
      </w:r>
      <w:r w:rsidR="00E60B1A">
        <w:rPr>
          <w:rFonts w:eastAsia="Calibri" w:cs="Arial"/>
          <w:snapToGrid w:val="0"/>
        </w:rPr>
        <w:t xml:space="preserve">  </w:t>
      </w:r>
      <w:r w:rsidR="000E7CE4">
        <w:rPr>
          <w:rFonts w:eastAsia="Calibri" w:cs="Arial"/>
          <w:snapToGrid w:val="0"/>
        </w:rPr>
        <w:t>v platnom znení</w:t>
      </w:r>
      <w:r w:rsidRPr="00842951">
        <w:rPr>
          <w:rFonts w:eastAsia="Calibri" w:cs="Arial"/>
          <w:snapToGrid w:val="0"/>
        </w:rPr>
        <w:t xml:space="preserve">, ďalej je nutné sa riadiť nariadením vlády </w:t>
      </w:r>
      <w:r w:rsidR="000E7CE4">
        <w:rPr>
          <w:rFonts w:eastAsia="Calibri" w:cs="Arial"/>
          <w:snapToGrid w:val="0"/>
        </w:rPr>
        <w:t xml:space="preserve">Slovenskej republiky </w:t>
      </w:r>
      <w:r w:rsidRPr="00842951">
        <w:rPr>
          <w:rFonts w:eastAsia="Calibri" w:cs="Arial"/>
          <w:snapToGrid w:val="0"/>
        </w:rPr>
        <w:t>č. 392/2006 Z. z. o minimálnych bezpečnostných a zdravotných požiadavkách pri používaní pracovných prostriedkov, nariadením vlády S</w:t>
      </w:r>
      <w:r w:rsidR="000E7CE4">
        <w:rPr>
          <w:rFonts w:eastAsia="Calibri" w:cs="Arial"/>
          <w:snapToGrid w:val="0"/>
        </w:rPr>
        <w:t>lovenskej republiky</w:t>
      </w:r>
      <w:r w:rsidRPr="00842951">
        <w:rPr>
          <w:rFonts w:eastAsia="Calibri" w:cs="Arial"/>
          <w:snapToGrid w:val="0"/>
        </w:rPr>
        <w:t xml:space="preserve"> č. 396/2006 o minimálnych bezpečnostných a zdravotných požiadavkách na stavenisko. Nutné je dodržať i vyhlášku </w:t>
      </w:r>
      <w:r w:rsidR="000E7CE4" w:rsidRPr="000E7CE4">
        <w:rPr>
          <w:rFonts w:eastAsia="Calibri" w:cs="Arial"/>
          <w:snapToGrid w:val="0"/>
        </w:rPr>
        <w:t>Ministerstva životného prostredia Slovenskej republiky</w:t>
      </w:r>
      <w:r w:rsidR="000E7CE4">
        <w:rPr>
          <w:rFonts w:eastAsia="Calibri" w:cs="Arial"/>
          <w:snapToGrid w:val="0"/>
        </w:rPr>
        <w:t xml:space="preserve"> </w:t>
      </w:r>
      <w:r w:rsidR="00A803AF">
        <w:rPr>
          <w:rFonts w:eastAsia="Calibri" w:cs="Arial"/>
          <w:snapToGrid w:val="0"/>
        </w:rPr>
        <w:br/>
      </w:r>
      <w:r w:rsidRPr="00842951">
        <w:rPr>
          <w:rFonts w:eastAsia="Calibri" w:cs="Arial"/>
          <w:snapToGrid w:val="0"/>
        </w:rPr>
        <w:t>č. 453/2000 Z. z.,</w:t>
      </w:r>
      <w:r w:rsidR="007432DB">
        <w:rPr>
          <w:rFonts w:eastAsia="Calibri" w:cs="Arial"/>
          <w:snapToGrid w:val="0"/>
        </w:rPr>
        <w:t xml:space="preserve"> </w:t>
      </w:r>
      <w:r w:rsidR="007432DB" w:rsidRPr="007432DB">
        <w:rPr>
          <w:rFonts w:eastAsia="Calibri" w:cs="Arial"/>
          <w:snapToGrid w:val="0"/>
        </w:rPr>
        <w:t>ktorou sa vykonávajú niektoré ustanovenia stavebného zákona</w:t>
      </w:r>
      <w:r w:rsidR="007432DB">
        <w:rPr>
          <w:rFonts w:eastAsia="Calibri" w:cs="Arial"/>
          <w:snapToGrid w:val="0"/>
        </w:rPr>
        <w:t>,</w:t>
      </w:r>
      <w:r w:rsidRPr="00842951">
        <w:rPr>
          <w:rFonts w:eastAsia="Calibri" w:cs="Arial"/>
          <w:snapToGrid w:val="0"/>
        </w:rPr>
        <w:t xml:space="preserve"> </w:t>
      </w:r>
      <w:r w:rsidR="007432DB">
        <w:rPr>
          <w:rFonts w:eastAsia="Calibri" w:cs="Arial"/>
          <w:snapToGrid w:val="0"/>
        </w:rPr>
        <w:t xml:space="preserve">vyhlášku </w:t>
      </w:r>
      <w:r w:rsidR="007432DB" w:rsidRPr="007432DB">
        <w:rPr>
          <w:rFonts w:eastAsia="Calibri" w:cs="Arial"/>
          <w:snapToGrid w:val="0"/>
        </w:rPr>
        <w:t>Ministerstva životného prostredia Slovenskej republiky</w:t>
      </w:r>
      <w:r w:rsidR="007432DB">
        <w:rPr>
          <w:rFonts w:eastAsia="Calibri" w:cs="Arial"/>
          <w:snapToGrid w:val="0"/>
        </w:rPr>
        <w:t xml:space="preserve"> </w:t>
      </w:r>
      <w:r w:rsidRPr="00842951">
        <w:rPr>
          <w:rFonts w:eastAsia="Calibri" w:cs="Arial"/>
          <w:snapToGrid w:val="0"/>
        </w:rPr>
        <w:t>č. 532/2002 Z. z.,</w:t>
      </w:r>
      <w:r w:rsidR="007432DB">
        <w:rPr>
          <w:rFonts w:eastAsia="Calibri" w:cs="Arial"/>
          <w:snapToGrid w:val="0"/>
        </w:rPr>
        <w:t xml:space="preserve"> </w:t>
      </w:r>
      <w:r w:rsidR="007432DB" w:rsidRPr="007432DB">
        <w:rPr>
          <w:rFonts w:eastAsia="Calibri" w:cs="Arial"/>
          <w:snapToGrid w:val="0"/>
        </w:rPr>
        <w:t xml:space="preserve">ktorou sa ustanovujú podrobnosti </w:t>
      </w:r>
      <w:r w:rsidR="00A803AF">
        <w:rPr>
          <w:rFonts w:eastAsia="Calibri" w:cs="Arial"/>
          <w:snapToGrid w:val="0"/>
        </w:rPr>
        <w:br/>
      </w:r>
      <w:r w:rsidR="007432DB" w:rsidRPr="007432DB">
        <w:rPr>
          <w:rFonts w:eastAsia="Calibri" w:cs="Arial"/>
          <w:snapToGrid w:val="0"/>
        </w:rPr>
        <w:t>o všeobecných technických požiadavkách na výstavbu a o všeobecných technických požiadavkách na stavby užívané osobami s obmedzenou schopnosťou pohybu a orientácie</w:t>
      </w:r>
      <w:r w:rsidRPr="00842951">
        <w:rPr>
          <w:rFonts w:eastAsia="Calibri" w:cs="Arial"/>
          <w:snapToGrid w:val="0"/>
        </w:rPr>
        <w:t xml:space="preserve"> a ustanovenia zákona </w:t>
      </w:r>
      <w:r w:rsidR="00A803AF">
        <w:rPr>
          <w:rFonts w:eastAsia="Calibri" w:cs="Arial"/>
          <w:snapToGrid w:val="0"/>
        </w:rPr>
        <w:br/>
      </w:r>
      <w:r w:rsidRPr="00842951">
        <w:rPr>
          <w:rFonts w:eastAsia="Calibri" w:cs="Arial"/>
          <w:snapToGrid w:val="0"/>
        </w:rPr>
        <w:t xml:space="preserve">č. 254/1998 </w:t>
      </w:r>
      <w:proofErr w:type="spellStart"/>
      <w:r w:rsidRPr="00842951">
        <w:rPr>
          <w:rFonts w:eastAsia="Calibri" w:cs="Arial"/>
          <w:snapToGrid w:val="0"/>
        </w:rPr>
        <w:t>Z.z</w:t>
      </w:r>
      <w:proofErr w:type="spellEnd"/>
      <w:r w:rsidRPr="00842951">
        <w:rPr>
          <w:rFonts w:eastAsia="Calibri" w:cs="Arial"/>
          <w:snapToGrid w:val="0"/>
        </w:rPr>
        <w:t>.</w:t>
      </w:r>
      <w:r w:rsidR="007432DB">
        <w:rPr>
          <w:rFonts w:eastAsia="Calibri" w:cs="Arial"/>
          <w:snapToGrid w:val="0"/>
        </w:rPr>
        <w:t xml:space="preserve"> </w:t>
      </w:r>
      <w:r w:rsidR="007432DB" w:rsidRPr="007432DB">
        <w:rPr>
          <w:rFonts w:eastAsia="Calibri" w:cs="Arial"/>
          <w:snapToGrid w:val="0"/>
        </w:rPr>
        <w:t>o verejných prácach</w:t>
      </w:r>
      <w:r w:rsidR="007432DB">
        <w:rPr>
          <w:rFonts w:eastAsia="Calibri" w:cs="Arial"/>
          <w:snapToGrid w:val="0"/>
        </w:rPr>
        <w:t xml:space="preserve"> v platnom znení</w:t>
      </w:r>
      <w:r w:rsidRPr="00842951">
        <w:rPr>
          <w:rFonts w:eastAsia="Calibri" w:cs="Arial"/>
          <w:snapToGrid w:val="0"/>
        </w:rPr>
        <w:t>.</w:t>
      </w:r>
    </w:p>
    <w:p w14:paraId="3C50122C" w14:textId="274CAF4B" w:rsidR="00B87788" w:rsidRPr="00842951" w:rsidRDefault="00B3184F" w:rsidP="00B87788">
      <w:pPr>
        <w:pStyle w:val="Obojstrann"/>
        <w:spacing w:line="276" w:lineRule="auto"/>
        <w:rPr>
          <w:rFonts w:asciiTheme="minorHAnsi" w:eastAsiaTheme="minorHAnsi" w:hAnsiTheme="minorHAnsi" w:cs="Arial"/>
          <w:szCs w:val="22"/>
          <w:lang w:eastAsia="en-US"/>
        </w:rPr>
      </w:pPr>
      <w:r w:rsidRPr="00842951">
        <w:rPr>
          <w:rFonts w:asciiTheme="minorHAnsi" w:eastAsiaTheme="minorHAnsi" w:hAnsiTheme="minorHAnsi" w:cs="Arial"/>
          <w:b/>
          <w:szCs w:val="22"/>
          <w:lang w:eastAsia="en-US"/>
        </w:rPr>
        <w:t>1.</w:t>
      </w:r>
      <w:r w:rsidR="007471D2" w:rsidRPr="00842951">
        <w:rPr>
          <w:rFonts w:asciiTheme="minorHAnsi" w:eastAsiaTheme="minorHAnsi" w:hAnsiTheme="minorHAnsi" w:cs="Arial"/>
          <w:b/>
          <w:szCs w:val="22"/>
          <w:lang w:eastAsia="en-US"/>
        </w:rPr>
        <w:t>2</w:t>
      </w:r>
      <w:r w:rsidRPr="00842951">
        <w:rPr>
          <w:rFonts w:asciiTheme="minorHAnsi" w:eastAsiaTheme="minorHAnsi" w:hAnsiTheme="minorHAnsi" w:cs="Arial"/>
          <w:b/>
          <w:szCs w:val="22"/>
          <w:lang w:eastAsia="en-US"/>
        </w:rPr>
        <w:t xml:space="preserve"> Predpokladaná hodnota zákazky :</w:t>
      </w:r>
      <w:r w:rsidR="00B87788" w:rsidRPr="00842951">
        <w:rPr>
          <w:rFonts w:asciiTheme="minorHAnsi" w:eastAsiaTheme="minorHAnsi" w:hAnsiTheme="minorHAnsi" w:cs="Arial"/>
          <w:szCs w:val="22"/>
          <w:lang w:eastAsia="en-US"/>
        </w:rPr>
        <w:t xml:space="preserve"> </w:t>
      </w:r>
      <w:r w:rsidR="0088437F" w:rsidRPr="00842951">
        <w:rPr>
          <w:rFonts w:asciiTheme="minorHAnsi" w:eastAsiaTheme="minorHAnsi" w:hAnsiTheme="minorHAnsi" w:cs="Arial"/>
          <w:szCs w:val="22"/>
          <w:lang w:eastAsia="en-US"/>
        </w:rPr>
        <w:t xml:space="preserve"> </w:t>
      </w:r>
      <w:r w:rsidR="00BF40D2" w:rsidRPr="002613C5">
        <w:rPr>
          <w:rFonts w:asciiTheme="minorHAnsi" w:eastAsiaTheme="minorHAnsi" w:hAnsiTheme="minorHAnsi" w:cs="Arial"/>
          <w:b/>
          <w:szCs w:val="22"/>
          <w:lang w:eastAsia="en-US"/>
        </w:rPr>
        <w:t>348 580,77</w:t>
      </w:r>
      <w:r w:rsidRPr="002613C5">
        <w:rPr>
          <w:rFonts w:asciiTheme="minorHAnsi" w:eastAsiaTheme="minorHAnsi" w:hAnsiTheme="minorHAnsi" w:cs="Arial"/>
          <w:b/>
          <w:szCs w:val="22"/>
          <w:lang w:eastAsia="en-US"/>
        </w:rPr>
        <w:t xml:space="preserve"> </w:t>
      </w:r>
      <w:r w:rsidR="00B87788" w:rsidRPr="002613C5">
        <w:rPr>
          <w:rFonts w:asciiTheme="minorHAnsi" w:eastAsiaTheme="minorHAnsi" w:hAnsiTheme="minorHAnsi" w:cs="Arial"/>
          <w:szCs w:val="22"/>
          <w:lang w:eastAsia="en-US"/>
        </w:rPr>
        <w:t>€ bez DPH.</w:t>
      </w:r>
    </w:p>
    <w:p w14:paraId="66D5E44B" w14:textId="77777777" w:rsidR="00881F96" w:rsidRPr="00842951" w:rsidRDefault="00881F96" w:rsidP="009E5D40">
      <w:pPr>
        <w:pStyle w:val="Nadpis1"/>
        <w:spacing w:line="240" w:lineRule="auto"/>
        <w:jc w:val="both"/>
        <w:rPr>
          <w:rFonts w:asciiTheme="minorHAnsi" w:hAnsiTheme="minorHAnsi" w:cs="Arial"/>
        </w:rPr>
      </w:pPr>
      <w:bookmarkStart w:id="3" w:name="_Toc522185527"/>
      <w:r w:rsidRPr="00842951">
        <w:rPr>
          <w:rFonts w:asciiTheme="minorHAnsi" w:hAnsiTheme="minorHAnsi" w:cs="Arial"/>
        </w:rPr>
        <w:t>2. Komplexnosť dodávky</w:t>
      </w:r>
      <w:bookmarkEnd w:id="3"/>
    </w:p>
    <w:p w14:paraId="36A407EF" w14:textId="77777777" w:rsidR="00881F96" w:rsidRPr="00842951" w:rsidRDefault="00881F96" w:rsidP="009E5D40">
      <w:pPr>
        <w:autoSpaceDE w:val="0"/>
        <w:autoSpaceDN w:val="0"/>
        <w:adjustRightInd w:val="0"/>
        <w:spacing w:after="0" w:line="240" w:lineRule="auto"/>
        <w:jc w:val="both"/>
        <w:rPr>
          <w:rFonts w:cs="Arial"/>
          <w:color w:val="000000"/>
        </w:rPr>
      </w:pPr>
      <w:r w:rsidRPr="00842951">
        <w:rPr>
          <w:rFonts w:eastAsia="TimesNewRomanPSMT" w:cs="Arial"/>
          <w:color w:val="000000"/>
        </w:rPr>
        <w:t xml:space="preserve">Uchádzač predloží ponuku na celý predmet zákazky tak ako je to definované v týchto súťažných </w:t>
      </w:r>
      <w:r w:rsidRPr="00842951">
        <w:rPr>
          <w:rFonts w:cs="Arial"/>
          <w:color w:val="000000"/>
        </w:rPr>
        <w:t>podkladoch. Jednotkové ceny rovnakých položiek vo výkaze výmer musia byť rovnaké.</w:t>
      </w:r>
    </w:p>
    <w:p w14:paraId="4DD12AE0" w14:textId="77777777" w:rsidR="00881F96" w:rsidRPr="00842951" w:rsidRDefault="00881F96" w:rsidP="009E5D40">
      <w:pPr>
        <w:pStyle w:val="Nadpis1"/>
        <w:spacing w:line="240" w:lineRule="auto"/>
        <w:jc w:val="both"/>
        <w:rPr>
          <w:rFonts w:asciiTheme="minorHAnsi" w:hAnsiTheme="minorHAnsi" w:cs="Arial"/>
        </w:rPr>
      </w:pPr>
      <w:bookmarkStart w:id="4" w:name="_Toc522185528"/>
      <w:r w:rsidRPr="00842951">
        <w:rPr>
          <w:rFonts w:asciiTheme="minorHAnsi" w:hAnsiTheme="minorHAnsi" w:cs="Arial"/>
        </w:rPr>
        <w:t>3. Typ zmluvy</w:t>
      </w:r>
      <w:bookmarkEnd w:id="4"/>
    </w:p>
    <w:p w14:paraId="6C669F0D" w14:textId="0A9B199B" w:rsidR="00881F96" w:rsidRPr="00842951" w:rsidRDefault="00881F96" w:rsidP="009E5D40">
      <w:pPr>
        <w:autoSpaceDE w:val="0"/>
        <w:autoSpaceDN w:val="0"/>
        <w:adjustRightInd w:val="0"/>
        <w:spacing w:after="0" w:line="240" w:lineRule="auto"/>
        <w:jc w:val="both"/>
        <w:rPr>
          <w:rFonts w:cs="Arial"/>
          <w:color w:val="000000"/>
        </w:rPr>
      </w:pPr>
      <w:r w:rsidRPr="00842951">
        <w:rPr>
          <w:rFonts w:cs="Arial"/>
          <w:color w:val="000000"/>
        </w:rPr>
        <w:t xml:space="preserve">Zmluva </w:t>
      </w:r>
      <w:r w:rsidR="004208D2">
        <w:rPr>
          <w:rFonts w:cs="Arial"/>
          <w:color w:val="000000"/>
        </w:rPr>
        <w:t>na dodanie tovaru</w:t>
      </w:r>
      <w:r w:rsidRPr="00842951">
        <w:rPr>
          <w:rFonts w:eastAsia="TimesNewRomanPSMT" w:cs="Arial"/>
          <w:color w:val="000000"/>
        </w:rPr>
        <w:t xml:space="preserve"> </w:t>
      </w:r>
      <w:r w:rsidR="007432DB">
        <w:rPr>
          <w:rFonts w:eastAsia="TimesNewRomanPSMT" w:cs="Arial"/>
          <w:color w:val="000000"/>
        </w:rPr>
        <w:t xml:space="preserve">s inštaláciou </w:t>
      </w:r>
      <w:r w:rsidRPr="00842951">
        <w:rPr>
          <w:rFonts w:cs="Arial"/>
          <w:color w:val="000000"/>
        </w:rPr>
        <w:t>uzatvoren</w:t>
      </w:r>
      <w:r w:rsidR="00245087" w:rsidRPr="00842951">
        <w:rPr>
          <w:rFonts w:eastAsia="TimesNewRomanPSMT" w:cs="Arial"/>
          <w:color w:val="000000"/>
        </w:rPr>
        <w:t>á podľa O</w:t>
      </w:r>
      <w:r w:rsidRPr="00842951">
        <w:rPr>
          <w:rFonts w:eastAsia="TimesNewRomanPSMT" w:cs="Arial"/>
          <w:color w:val="000000"/>
        </w:rPr>
        <w:t>bchodného zákonníka, ktorej návrh tvorí prílohu týchto súťažných podkladov</w:t>
      </w:r>
      <w:r w:rsidRPr="00842951">
        <w:rPr>
          <w:rFonts w:cs="Arial"/>
          <w:color w:val="000000"/>
        </w:rPr>
        <w:t>.</w:t>
      </w:r>
    </w:p>
    <w:p w14:paraId="37F0A119" w14:textId="77777777" w:rsidR="00881F96" w:rsidRPr="00842951" w:rsidRDefault="00881F96" w:rsidP="009E5D40">
      <w:pPr>
        <w:pStyle w:val="Nadpis1"/>
        <w:spacing w:line="240" w:lineRule="auto"/>
        <w:jc w:val="both"/>
        <w:rPr>
          <w:rFonts w:asciiTheme="minorHAnsi" w:hAnsiTheme="minorHAnsi" w:cs="Arial"/>
        </w:rPr>
      </w:pPr>
      <w:bookmarkStart w:id="5" w:name="_Toc522185529"/>
      <w:r w:rsidRPr="00842951">
        <w:rPr>
          <w:rFonts w:asciiTheme="minorHAnsi" w:hAnsiTheme="minorHAnsi" w:cs="Arial"/>
        </w:rPr>
        <w:t>4. Zdroj finančných prostriedkov</w:t>
      </w:r>
      <w:bookmarkEnd w:id="5"/>
    </w:p>
    <w:p w14:paraId="2560FACD" w14:textId="79121F58" w:rsidR="00881F96" w:rsidRPr="00842951" w:rsidRDefault="00881F96" w:rsidP="00032546">
      <w:pPr>
        <w:pStyle w:val="Odrazka"/>
        <w:numPr>
          <w:ilvl w:val="0"/>
          <w:numId w:val="0"/>
        </w:numPr>
        <w:spacing w:line="276" w:lineRule="auto"/>
        <w:rPr>
          <w:rFonts w:asciiTheme="minorHAnsi" w:hAnsiTheme="minorHAnsi" w:cs="Arial"/>
        </w:rPr>
      </w:pPr>
      <w:r w:rsidRPr="00842951">
        <w:rPr>
          <w:rFonts w:asciiTheme="minorHAnsi" w:hAnsiTheme="minorHAnsi" w:cs="Arial"/>
          <w:color w:val="000000"/>
        </w:rPr>
        <w:t>Predmet zákazky bude financovaný z rozpočtu mesta</w:t>
      </w:r>
      <w:r w:rsidR="00C83C2A" w:rsidRPr="00842951">
        <w:rPr>
          <w:rFonts w:asciiTheme="minorHAnsi" w:hAnsiTheme="minorHAnsi" w:cs="Arial"/>
        </w:rPr>
        <w:t xml:space="preserve"> Trnava na rok 2018, </w:t>
      </w:r>
      <w:r w:rsidR="00F82B65">
        <w:rPr>
          <w:rFonts w:asciiTheme="minorHAnsi" w:hAnsiTheme="minorHAnsi" w:cs="Arial"/>
        </w:rPr>
        <w:t>program 3, odpadové hospodárstvo.</w:t>
      </w:r>
    </w:p>
    <w:p w14:paraId="14823F3A" w14:textId="77777777" w:rsidR="00881F96" w:rsidRPr="00842951" w:rsidRDefault="00881F96" w:rsidP="009E5D40">
      <w:pPr>
        <w:pStyle w:val="Nadpis1"/>
        <w:spacing w:line="240" w:lineRule="auto"/>
        <w:jc w:val="both"/>
        <w:rPr>
          <w:rFonts w:asciiTheme="minorHAnsi" w:hAnsiTheme="minorHAnsi" w:cs="Arial"/>
          <w:color w:val="000000"/>
        </w:rPr>
      </w:pPr>
      <w:bookmarkStart w:id="6" w:name="_Toc522185530"/>
      <w:r w:rsidRPr="00842951">
        <w:rPr>
          <w:rFonts w:asciiTheme="minorHAnsi" w:hAnsiTheme="minorHAnsi" w:cs="Arial"/>
        </w:rPr>
        <w:lastRenderedPageBreak/>
        <w:t>5. Podmienky predloženia ponuky</w:t>
      </w:r>
      <w:bookmarkEnd w:id="6"/>
    </w:p>
    <w:p w14:paraId="63C042C0" w14:textId="77777777" w:rsidR="00881F96" w:rsidRPr="00842951" w:rsidRDefault="00881F96" w:rsidP="00E60B1A">
      <w:pPr>
        <w:pStyle w:val="Bezriadkovania"/>
      </w:pPr>
      <w:r w:rsidRPr="00842951">
        <w:t>Uchádzač môže predložiť len jednu ponuku. Uchádzač predkladá ponuku v elektronickej podobe v lehote na predkladanie ponúk podľa požiadaviek uvedených</w:t>
      </w:r>
      <w:r w:rsidR="00E00CCC" w:rsidRPr="00842951">
        <w:t xml:space="preserve"> v týchto súťažných podkladoch.</w:t>
      </w:r>
    </w:p>
    <w:p w14:paraId="61CD9FCE" w14:textId="77777777" w:rsidR="00881F96" w:rsidRPr="00842951" w:rsidRDefault="00881F96" w:rsidP="00E60B1A">
      <w:pPr>
        <w:pStyle w:val="Bezriadkovania"/>
      </w:pPr>
      <w:r w:rsidRPr="00842951">
        <w:rPr>
          <w:u w:val="single"/>
        </w:rPr>
        <w:t>Ponuka je vyhotovená elektronicky</w:t>
      </w:r>
      <w:r w:rsidRPr="00842951">
        <w:t xml:space="preserve"> v zmysle § 49 ods. 1 písm. a) zákona o verejnom obstarávaní </w:t>
      </w:r>
      <w:r w:rsidRPr="00842951">
        <w:rPr>
          <w:u w:val="single"/>
        </w:rPr>
        <w:t>a vložená do systému JOSEPHINE</w:t>
      </w:r>
      <w:r w:rsidRPr="00842951">
        <w:t xml:space="preserve"> umiestnenom na webovej adrese </w:t>
      </w:r>
      <w:hyperlink r:id="rId11" w:history="1">
        <w:r w:rsidR="00A817E8" w:rsidRPr="00842951">
          <w:rPr>
            <w:rStyle w:val="Hypertextovprepojenie"/>
          </w:rPr>
          <w:t>https://josephine.proebiz.com/</w:t>
        </w:r>
      </w:hyperlink>
      <w:r w:rsidR="00A817E8" w:rsidRPr="00842951">
        <w:t>.</w:t>
      </w:r>
    </w:p>
    <w:p w14:paraId="28789CCC" w14:textId="77777777" w:rsidR="00A817E8" w:rsidRPr="00842951" w:rsidRDefault="00881F96" w:rsidP="00E60B1A">
      <w:pPr>
        <w:pStyle w:val="Bezriadkovania"/>
      </w:pPr>
      <w:r w:rsidRPr="00842951">
        <w:t xml:space="preserve">Elektronická ponuka sa vloží vyplnením ponukového formulára a vložením požadovaných dokladov a dokumentov v systéme JOSEPHINE umiestnenom na webovej adrese </w:t>
      </w:r>
      <w:hyperlink r:id="rId12" w:history="1">
        <w:r w:rsidR="00A817E8" w:rsidRPr="00842951">
          <w:rPr>
            <w:rStyle w:val="Hypertextovprepojenie"/>
          </w:rPr>
          <w:t>https://josephine.proebiz.com/</w:t>
        </w:r>
      </w:hyperlink>
    </w:p>
    <w:p w14:paraId="3623F45C" w14:textId="3A873A9E" w:rsidR="00A817E8" w:rsidRDefault="00A817E8" w:rsidP="00E60B1A">
      <w:pPr>
        <w:pStyle w:val="Bezriadkovania"/>
      </w:pPr>
      <w:r w:rsidRPr="00842951">
        <w:t xml:space="preserve">V predloženej ponuke prostredníctvom systému JOSEPHINE musia byť pripojené požadované naskenované doklady (odporúčaný formát je „PDF“) tak, ako je uvedené v týchto súťažných podkladoch </w:t>
      </w:r>
      <w:r w:rsidR="00E60B1A">
        <w:t xml:space="preserve">   </w:t>
      </w:r>
      <w:r w:rsidRPr="00842951">
        <w:t xml:space="preserve">a vyplnenie </w:t>
      </w:r>
      <w:proofErr w:type="spellStart"/>
      <w:r w:rsidRPr="00842951">
        <w:t>položkového</w:t>
      </w:r>
      <w:proofErr w:type="spellEnd"/>
      <w:r w:rsidRPr="00842951">
        <w:t xml:space="preserve"> elektronického formulára, ktorý zodpovedá návrhu na plnenie kritérií uvedenom v súťažných podkladoch.</w:t>
      </w:r>
    </w:p>
    <w:p w14:paraId="70E08D79" w14:textId="25DE6C36" w:rsidR="006F39FC" w:rsidRPr="0060431D" w:rsidRDefault="006F39FC" w:rsidP="0060431D">
      <w:pPr>
        <w:pStyle w:val="Textkomentra"/>
        <w:rPr>
          <w:sz w:val="22"/>
          <w:szCs w:val="22"/>
        </w:rPr>
      </w:pPr>
      <w:r w:rsidRPr="0060431D">
        <w:rPr>
          <w:sz w:val="22"/>
          <w:szCs w:val="22"/>
        </w:rPr>
        <w:t>Podľa § 49 ods. 4 ZVO V</w:t>
      </w:r>
      <w:r w:rsidRPr="0060431D">
        <w:rPr>
          <w:rFonts w:eastAsia="Times New Roman" w:cs="Times New Roman"/>
          <w:sz w:val="22"/>
          <w:szCs w:val="22"/>
          <w:lang w:eastAsia="sk-SK"/>
        </w:rPr>
        <w:t xml:space="preserve">erejný obstarávateľ vylúči uchádzača, ak </w:t>
      </w:r>
      <w:r w:rsidRPr="0060431D">
        <w:rPr>
          <w:rFonts w:eastAsia="Times New Roman" w:cs="Times New Roman"/>
          <w:sz w:val="22"/>
          <w:szCs w:val="22"/>
          <w:lang w:eastAsia="sk-SK"/>
        </w:rPr>
        <w:br/>
        <w:t>a) nedodržal určený spôsob komunikácie,</w:t>
      </w:r>
      <w:r w:rsidRPr="0060431D">
        <w:rPr>
          <w:rFonts w:eastAsia="Times New Roman" w:cs="Times New Roman"/>
          <w:sz w:val="22"/>
          <w:szCs w:val="22"/>
          <w:lang w:eastAsia="sk-SK"/>
        </w:rPr>
        <w:br/>
        <w:t>b) obsah jeho ponuky nie je možné sprístupniť alebo</w:t>
      </w:r>
      <w:r w:rsidRPr="0060431D">
        <w:rPr>
          <w:rFonts w:eastAsia="Times New Roman" w:cs="Times New Roman"/>
          <w:sz w:val="22"/>
          <w:szCs w:val="22"/>
          <w:lang w:eastAsia="sk-SK"/>
        </w:rPr>
        <w:br/>
        <w:t>c) nepredložil ponuku vo vyžadovanom formáte kódovania, ak je pot</w:t>
      </w:r>
      <w:r w:rsidR="0060431D" w:rsidRPr="0060431D">
        <w:rPr>
          <w:rFonts w:eastAsia="Times New Roman" w:cs="Times New Roman"/>
          <w:sz w:val="22"/>
          <w:szCs w:val="22"/>
          <w:lang w:eastAsia="sk-SK"/>
        </w:rPr>
        <w:t xml:space="preserve">rebný na ďalšie spracovanie pri </w:t>
      </w:r>
      <w:r w:rsidRPr="0060431D">
        <w:rPr>
          <w:rFonts w:eastAsia="Times New Roman" w:cs="Times New Roman"/>
          <w:sz w:val="22"/>
          <w:szCs w:val="22"/>
          <w:lang w:eastAsia="sk-SK"/>
        </w:rPr>
        <w:t>vyhodnocovaní ponúk.</w:t>
      </w:r>
    </w:p>
    <w:p w14:paraId="7E804799" w14:textId="77777777" w:rsidR="00AF7793" w:rsidRPr="0060431D" w:rsidRDefault="00AF7793" w:rsidP="00E60B1A">
      <w:pPr>
        <w:pStyle w:val="Bezriadkovania"/>
        <w:rPr>
          <w:b/>
        </w:rPr>
      </w:pPr>
      <w:r w:rsidRPr="0060431D">
        <w:rPr>
          <w:b/>
        </w:rPr>
        <w:t>Upozornenie:</w:t>
      </w:r>
    </w:p>
    <w:p w14:paraId="22CB5048" w14:textId="77777777" w:rsidR="00881F96" w:rsidRPr="00842951" w:rsidRDefault="00881F96" w:rsidP="00E60B1A">
      <w:pPr>
        <w:pStyle w:val="Bezriadkovania"/>
      </w:pPr>
      <w:r w:rsidRPr="00842951">
        <w:t>Ponuka, pre účely zadávania tejto zákazky, je prejav slobodnej vôle uchádzača, že chce za úhradu poskytnúť verejnému obstarávateľovi určené plnenie pri dodržaní podmienok stanovených verejným obstarávateľom bez určovania svojich osobitných podmienok.</w:t>
      </w:r>
    </w:p>
    <w:p w14:paraId="6CD3AF7F" w14:textId="62C56D7A" w:rsidR="00881F96" w:rsidRPr="00842951" w:rsidRDefault="00881F96" w:rsidP="00E60B1A">
      <w:pPr>
        <w:pStyle w:val="Bezriadkovania"/>
      </w:pPr>
      <w:r w:rsidRPr="00842951">
        <w:t xml:space="preserve">Ponuku môžu predkladať všetky hospodárske subjekty (fyzické, právnické osoby alebo skupina fyzických alebo právnických osôb vystupujúcich voči verejnému obstarávateľovi spoločne). V prípade, že je uchádzačom skupina, takýto uchádzač je </w:t>
      </w:r>
      <w:r w:rsidRPr="00842951">
        <w:rPr>
          <w:u w:val="single"/>
        </w:rPr>
        <w:t xml:space="preserve">povinný predložiť doklad podpísaný všetkými členmi skupiny </w:t>
      </w:r>
      <w:r w:rsidR="00E60B1A">
        <w:rPr>
          <w:u w:val="single"/>
        </w:rPr>
        <w:t xml:space="preserve">        </w:t>
      </w:r>
      <w:r w:rsidRPr="00842951">
        <w:rPr>
          <w:u w:val="single"/>
        </w:rPr>
        <w:t>o nominovaní vedúceho člena oprávneného konať v mene ostatných členov skupiny</w:t>
      </w:r>
      <w:r w:rsidRPr="00842951">
        <w:t xml:space="preserve"> v súvislosti s touto zákazkou. V prípade, ak bude ponuka skupiny uchádzačov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w:t>
      </w:r>
      <w:r w:rsidR="00E60B1A">
        <w:t xml:space="preserve">                             </w:t>
      </w:r>
      <w:r w:rsidRPr="00842951">
        <w:t>a nerozdielne.</w:t>
      </w:r>
    </w:p>
    <w:p w14:paraId="10009712" w14:textId="77777777" w:rsidR="00881F96" w:rsidRPr="00842951" w:rsidRDefault="00881F96" w:rsidP="00E60B1A">
      <w:pPr>
        <w:pStyle w:val="Bezriadkovania"/>
      </w:pPr>
      <w:r w:rsidRPr="00842951">
        <w:rPr>
          <w:rFonts w:eastAsia="TimesNewRomanPSMT"/>
        </w:rPr>
        <w:t xml:space="preserve">Uchádzač alebo skupina uchádzačov môže predložiť iba jednu ponuku. </w:t>
      </w:r>
      <w:r w:rsidRPr="00842951">
        <w:t>Uchádzač nemôže byť v tom istom postupe zadávania zákazky členom skupiny dodávateľov, ktorá predkladá ponuku. Verejný obstarávateľ alebo obstarávateľ vylúči uchádzača, ktorý je súča</w:t>
      </w:r>
      <w:r w:rsidR="00495A5D" w:rsidRPr="00842951">
        <w:t>sne členom skupiny dodávateľov.</w:t>
      </w:r>
    </w:p>
    <w:p w14:paraId="01B051CE" w14:textId="77777777" w:rsidR="00A817E8" w:rsidRPr="00842951" w:rsidRDefault="00A817E8" w:rsidP="00E60B1A">
      <w:pPr>
        <w:pStyle w:val="Bezriadkovania"/>
      </w:pPr>
      <w:r w:rsidRPr="00842951">
        <w:t>Ak ponuka obsahuje dôverné informácie, uchádzač</w:t>
      </w:r>
      <w:r w:rsidR="00492241" w:rsidRPr="00842951">
        <w:t xml:space="preserve"> ich v ponuke viditeľne označí spolu s náležitým odôvodnením a označením právneho predpisu (konkrétne ustanovenia), na základe ktorého je možné informácie považovať za dôverné.</w:t>
      </w:r>
    </w:p>
    <w:p w14:paraId="643EEB27" w14:textId="77777777" w:rsidR="00A817E8" w:rsidRPr="00842951" w:rsidRDefault="00A817E8" w:rsidP="00E60B1A">
      <w:pPr>
        <w:pStyle w:val="Bezriadkovania"/>
      </w:pPr>
      <w:r w:rsidRPr="002613C5">
        <w:t xml:space="preserve">Uchádzačom navrhovaná cena za dodanie požadovaného predmetu zákazky, uvedená v ponuke uchádzača, bude vyjadrená v EUR (Eurách) s presnosťou na </w:t>
      </w:r>
      <w:r w:rsidR="001F7E9F" w:rsidRPr="002613C5">
        <w:t>dve</w:t>
      </w:r>
      <w:r w:rsidRPr="002613C5">
        <w:t xml:space="preserve"> desatinné miesta a vložená do systému JOSEPHINE v tejto štruktúre: cena bez DPH, sadzba DPH, cena s alebo bez DPH (pri vkladaní do systému JOSEPHINE označená ako „Jednotková cena (kritérium hodnotenia)“).</w:t>
      </w:r>
    </w:p>
    <w:p w14:paraId="5CD03486" w14:textId="3620831C" w:rsidR="00A817E8" w:rsidRPr="00842951" w:rsidRDefault="00A817E8" w:rsidP="00E60B1A">
      <w:pPr>
        <w:pStyle w:val="Bezriadkovania"/>
      </w:pPr>
      <w:r w:rsidRPr="00842951">
        <w:t xml:space="preserve">Po úspešnom nahraní ponuky do systému JOSEPHINE je uchádzačovi odoslaný notifikačný informatívny </w:t>
      </w:r>
      <w:r w:rsidR="00E60B1A">
        <w:t xml:space="preserve">  </w:t>
      </w:r>
      <w:r w:rsidRPr="00842951">
        <w:t>e-mail (a to na e</w:t>
      </w:r>
      <w:r w:rsidR="008601F1" w:rsidRPr="00842951">
        <w:t>-</w:t>
      </w:r>
      <w:r w:rsidRPr="00842951">
        <w:t>mailovú adresu užívateľa u</w:t>
      </w:r>
      <w:r w:rsidR="004E24D3" w:rsidRPr="00842951">
        <w:t>chádzača, ktorý ponuku nahral).</w:t>
      </w:r>
    </w:p>
    <w:p w14:paraId="3A7BE51A" w14:textId="77777777" w:rsidR="00A817E8" w:rsidRPr="00842951" w:rsidRDefault="00A817E8" w:rsidP="00E60B1A">
      <w:pPr>
        <w:pStyle w:val="Bezriadkovania"/>
      </w:pPr>
      <w:r w:rsidRPr="00842951">
        <w:t>Ponuka uchádzača predložená po uplynutí lehoty na predkladanie ponúk sa elektronicky neotvorí.</w:t>
      </w:r>
    </w:p>
    <w:p w14:paraId="3E10E9EA" w14:textId="77777777" w:rsidR="00A817E8" w:rsidRPr="00842951" w:rsidRDefault="00A817E8" w:rsidP="00E60B1A">
      <w:pPr>
        <w:pStyle w:val="Bezriadkovania"/>
      </w:pPr>
      <w:r w:rsidRPr="00842951">
        <w:t>Uchádzač môže predloženú ponuku vziať späť do uplynutia lehoty na predkladanie ponúk. Uchádzač pri odvolaní ponuky postupuje obdobne ako pri vložení prvotnej ponuky (kliknutím na tlačidlo „Stiahnuť ponuku“ a predložením novej ponuky).</w:t>
      </w:r>
    </w:p>
    <w:p w14:paraId="29EA9D30" w14:textId="77777777" w:rsidR="00A817E8" w:rsidRPr="00842951" w:rsidRDefault="00A817E8" w:rsidP="00E60B1A">
      <w:pPr>
        <w:pStyle w:val="Bezriadkovania"/>
      </w:pPr>
      <w:r w:rsidRPr="00842951">
        <w:t xml:space="preserve">Uchádzači sú svojou ponukou viazaní do uplynutia lehoty oznámenej verejným obstarávateľom, resp. </w:t>
      </w:r>
      <w:r w:rsidRPr="002613C5">
        <w:t>predĺženej lehoty viazanosti ponúk</w:t>
      </w:r>
      <w:r w:rsidRPr="00842951">
        <w:t xml:space="preserve"> podľa rozhodnutia verejného obstarávateľa. Prípadné predĺženie </w:t>
      </w:r>
      <w:r w:rsidRPr="00842951">
        <w:lastRenderedPageBreak/>
        <w:t>lehoty bude uchádzačom dostatočne vopred oznámené formou elektronickej komunikácie v systéme JOSEPHINE.</w:t>
      </w:r>
    </w:p>
    <w:p w14:paraId="289CF27C" w14:textId="77777777" w:rsidR="00881F96" w:rsidRPr="00842951" w:rsidRDefault="00881F96" w:rsidP="009E5D40">
      <w:pPr>
        <w:pStyle w:val="Nadpis1"/>
        <w:spacing w:line="240" w:lineRule="auto"/>
        <w:jc w:val="both"/>
        <w:rPr>
          <w:rFonts w:asciiTheme="minorHAnsi" w:hAnsiTheme="minorHAnsi" w:cs="Arial"/>
        </w:rPr>
      </w:pPr>
      <w:bookmarkStart w:id="7" w:name="_Toc522185531"/>
      <w:r w:rsidRPr="00842951">
        <w:rPr>
          <w:rFonts w:asciiTheme="minorHAnsi" w:hAnsiTheme="minorHAnsi" w:cs="Arial"/>
        </w:rPr>
        <w:t>6. Jazyk ponuky</w:t>
      </w:r>
      <w:bookmarkEnd w:id="7"/>
    </w:p>
    <w:p w14:paraId="280F53CB" w14:textId="77777777"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 xml:space="preserve">Uchádzač predkladá ponuku v slovenskom alebo českom jazyku. Ak je jej súčasťou doklad alebo dokument vyhotovený v </w:t>
      </w:r>
      <w:r w:rsidRPr="00842951">
        <w:rPr>
          <w:rFonts w:cs="Arial"/>
          <w:color w:val="000000"/>
          <w:szCs w:val="20"/>
        </w:rPr>
        <w:t xml:space="preserve">cudzom jazyku, </w:t>
      </w:r>
      <w:r w:rsidRPr="00842951">
        <w:rPr>
          <w:rFonts w:eastAsia="TimesNewRomanPSMT" w:cs="Arial"/>
          <w:color w:val="000000"/>
          <w:szCs w:val="20"/>
        </w:rPr>
        <w:t>predkladá sa spolu s jeho úradným prekladom do slovenčiny</w:t>
      </w:r>
      <w:r w:rsidRPr="00842951">
        <w:rPr>
          <w:rFonts w:cs="Arial"/>
          <w:color w:val="000000"/>
          <w:szCs w:val="20"/>
        </w:rPr>
        <w:t xml:space="preserve">; </w:t>
      </w:r>
      <w:r w:rsidRPr="00842951">
        <w:rPr>
          <w:rFonts w:eastAsia="TimesNewRomanPSMT" w:cs="Arial"/>
          <w:color w:val="000000"/>
          <w:szCs w:val="20"/>
        </w:rPr>
        <w:t xml:space="preserve">to neplatí pre doklady </w:t>
      </w:r>
      <w:r w:rsidRPr="00842951">
        <w:rPr>
          <w:rFonts w:cs="Arial"/>
          <w:color w:val="000000"/>
          <w:szCs w:val="20"/>
        </w:rPr>
        <w:t xml:space="preserve">a dokumenty </w:t>
      </w:r>
      <w:r w:rsidRPr="00842951">
        <w:rPr>
          <w:rFonts w:eastAsia="TimesNewRomanPSMT" w:cs="Arial"/>
          <w:color w:val="000000"/>
          <w:szCs w:val="20"/>
        </w:rPr>
        <w:t xml:space="preserve">vyhotovené v českom jazyku. </w:t>
      </w:r>
      <w:r w:rsidRPr="00842951">
        <w:rPr>
          <w:rFonts w:cs="Arial"/>
          <w:szCs w:val="20"/>
        </w:rPr>
        <w:t>Ponuka musí byť predložená v čitateľnej a reprodukovateľnej podobe.</w:t>
      </w:r>
    </w:p>
    <w:p w14:paraId="6F0E56EE" w14:textId="77777777" w:rsidR="00881F96" w:rsidRPr="00842951" w:rsidRDefault="00881F96" w:rsidP="009E5D40">
      <w:pPr>
        <w:pStyle w:val="Nadpis1"/>
        <w:spacing w:line="240" w:lineRule="auto"/>
        <w:jc w:val="both"/>
        <w:rPr>
          <w:rFonts w:asciiTheme="minorHAnsi" w:hAnsiTheme="minorHAnsi" w:cs="Arial"/>
        </w:rPr>
      </w:pPr>
      <w:bookmarkStart w:id="8" w:name="_Toc522185532"/>
      <w:r w:rsidRPr="00842951">
        <w:rPr>
          <w:rFonts w:asciiTheme="minorHAnsi" w:hAnsiTheme="minorHAnsi" w:cs="Arial"/>
        </w:rPr>
        <w:t>7. Obsah a predkladanie ponuky</w:t>
      </w:r>
      <w:bookmarkEnd w:id="8"/>
    </w:p>
    <w:p w14:paraId="1429CD8B" w14:textId="77777777" w:rsidR="00881F96" w:rsidRPr="00842951" w:rsidRDefault="00881F96" w:rsidP="009E5D40">
      <w:pPr>
        <w:autoSpaceDE w:val="0"/>
        <w:autoSpaceDN w:val="0"/>
        <w:adjustRightInd w:val="0"/>
        <w:spacing w:after="0" w:line="240" w:lineRule="auto"/>
        <w:jc w:val="both"/>
        <w:rPr>
          <w:rFonts w:cs="Arial"/>
          <w:szCs w:val="20"/>
        </w:rPr>
      </w:pPr>
      <w:r w:rsidRPr="00842951">
        <w:rPr>
          <w:rFonts w:cs="Arial"/>
          <w:szCs w:val="20"/>
        </w:rPr>
        <w:t xml:space="preserve">Ponuky sa budú predkladať elektronicky v zmysle § 49 ods. 1 písm. a) zákona o verejnom obstarávaní do systému JOSEPHINE, umiestnenom na webovej adrese </w:t>
      </w:r>
      <w:hyperlink r:id="rId13" w:history="1">
        <w:r w:rsidRPr="00842951">
          <w:rPr>
            <w:rStyle w:val="Hypertextovprepojenie"/>
            <w:rFonts w:cs="Arial"/>
            <w:szCs w:val="20"/>
          </w:rPr>
          <w:t>https://josephine.proebiz.com</w:t>
        </w:r>
      </w:hyperlink>
      <w:r w:rsidRPr="00842951">
        <w:rPr>
          <w:rFonts w:cs="Arial"/>
          <w:szCs w:val="20"/>
        </w:rPr>
        <w:t xml:space="preserve">. </w:t>
      </w:r>
    </w:p>
    <w:p w14:paraId="22BF0253" w14:textId="77777777" w:rsidR="00881F96" w:rsidRPr="00842951" w:rsidRDefault="00881F96" w:rsidP="009E5D40">
      <w:pPr>
        <w:autoSpaceDE w:val="0"/>
        <w:autoSpaceDN w:val="0"/>
        <w:adjustRightInd w:val="0"/>
        <w:spacing w:after="0" w:line="240" w:lineRule="auto"/>
        <w:jc w:val="both"/>
        <w:rPr>
          <w:rFonts w:cs="Arial"/>
          <w:szCs w:val="20"/>
        </w:rPr>
      </w:pPr>
      <w:r w:rsidRPr="00842951">
        <w:rPr>
          <w:rFonts w:cs="Arial"/>
          <w:szCs w:val="20"/>
        </w:rPr>
        <w:t>Uchádzač má možnosť sa registrovať do systému JOSEPHINE pomocou hesla i registráciou a prihlásením pomocou občianskeho preukazu s elektronickým čipom a bezpečn</w:t>
      </w:r>
      <w:r w:rsidR="008D2DF2" w:rsidRPr="00842951">
        <w:rPr>
          <w:rFonts w:cs="Arial"/>
          <w:szCs w:val="20"/>
        </w:rPr>
        <w:t>ostným osobnostným kódom (</w:t>
      </w:r>
      <w:proofErr w:type="spellStart"/>
      <w:r w:rsidR="008D2DF2" w:rsidRPr="00842951">
        <w:rPr>
          <w:rFonts w:cs="Arial"/>
          <w:szCs w:val="20"/>
        </w:rPr>
        <w:t>eID</w:t>
      </w:r>
      <w:proofErr w:type="spellEnd"/>
      <w:r w:rsidR="008D2DF2" w:rsidRPr="00842951">
        <w:rPr>
          <w:rFonts w:cs="Arial"/>
          <w:szCs w:val="20"/>
        </w:rPr>
        <w:t>).</w:t>
      </w:r>
    </w:p>
    <w:p w14:paraId="14C8DFCE" w14:textId="77777777" w:rsidR="00DA065C" w:rsidRPr="00842951" w:rsidRDefault="00DA065C" w:rsidP="00DA065C">
      <w:pPr>
        <w:autoSpaceDE w:val="0"/>
        <w:autoSpaceDN w:val="0"/>
        <w:adjustRightInd w:val="0"/>
        <w:spacing w:after="0" w:line="240" w:lineRule="auto"/>
        <w:jc w:val="both"/>
        <w:rPr>
          <w:rFonts w:cs="Arial"/>
          <w:szCs w:val="20"/>
        </w:rPr>
      </w:pPr>
      <w:r w:rsidRPr="00842951">
        <w:rPr>
          <w:rFonts w:cs="Arial"/>
          <w:szCs w:val="20"/>
        </w:rPr>
        <w:t>Predkladanie ponúk je umožnené iba autentifikovaným uchádzačom. Autentifikáciu je možné urobiť dvoma spôsobmi:</w:t>
      </w:r>
    </w:p>
    <w:p w14:paraId="793E9768" w14:textId="77777777" w:rsidR="00DA065C" w:rsidRPr="00842951" w:rsidRDefault="00DA065C" w:rsidP="00DA065C">
      <w:pPr>
        <w:pStyle w:val="Odsekzoznamu"/>
        <w:numPr>
          <w:ilvl w:val="0"/>
          <w:numId w:val="6"/>
        </w:numPr>
        <w:autoSpaceDE w:val="0"/>
        <w:autoSpaceDN w:val="0"/>
        <w:adjustRightInd w:val="0"/>
        <w:spacing w:after="0" w:line="240" w:lineRule="auto"/>
        <w:ind w:left="284" w:hanging="284"/>
        <w:jc w:val="both"/>
        <w:rPr>
          <w:rFonts w:cs="Arial"/>
          <w:szCs w:val="20"/>
        </w:rPr>
      </w:pPr>
      <w:r w:rsidRPr="00842951">
        <w:rPr>
          <w:rFonts w:cs="Arial"/>
          <w:szCs w:val="20"/>
        </w:rPr>
        <w:t>v systéme JOSEPHINE registráciou a prihlásením pomocou občianskeho preukazu s elektronickým čipom a bezpečnostným osobnostným kódom (</w:t>
      </w:r>
      <w:proofErr w:type="spellStart"/>
      <w:r w:rsidRPr="00842951">
        <w:rPr>
          <w:rFonts w:cs="Arial"/>
          <w:szCs w:val="20"/>
        </w:rPr>
        <w:t>eID</w:t>
      </w:r>
      <w:proofErr w:type="spellEnd"/>
      <w:r w:rsidRPr="00842951">
        <w:rPr>
          <w:rFonts w:cs="Arial"/>
          <w:szCs w:val="20"/>
        </w:rPr>
        <w:t xml:space="preserve">). V systéme je autentifikovaná spoločnosť, ktorú pomocou </w:t>
      </w:r>
      <w:proofErr w:type="spellStart"/>
      <w:r w:rsidRPr="00842951">
        <w:rPr>
          <w:rFonts w:cs="Arial"/>
          <w:szCs w:val="20"/>
        </w:rPr>
        <w:t>eID</w:t>
      </w:r>
      <w:proofErr w:type="spellEnd"/>
      <w:r w:rsidRPr="00842951">
        <w:rPr>
          <w:rFonts w:cs="Arial"/>
          <w:szCs w:val="20"/>
        </w:rPr>
        <w:t xml:space="preserve"> registruje štatutár danej spoločnosti. Autentifikáciu vykonáva poskytovateľ systému JOSEPHINE a to v pracovných</w:t>
      </w:r>
      <w:r w:rsidR="0016427E" w:rsidRPr="00842951">
        <w:rPr>
          <w:rFonts w:cs="Arial"/>
          <w:szCs w:val="20"/>
        </w:rPr>
        <w:t xml:space="preserve"> dňoch v čase 8.00 – 16.00 hod.</w:t>
      </w:r>
    </w:p>
    <w:p w14:paraId="71436C1C" w14:textId="77777777" w:rsidR="00DA065C" w:rsidRPr="00842951" w:rsidRDefault="00DA065C" w:rsidP="00DA065C">
      <w:pPr>
        <w:autoSpaceDE w:val="0"/>
        <w:autoSpaceDN w:val="0"/>
        <w:adjustRightInd w:val="0"/>
        <w:spacing w:after="0" w:line="240" w:lineRule="auto"/>
        <w:ind w:left="284" w:hanging="284"/>
        <w:jc w:val="both"/>
        <w:rPr>
          <w:rFonts w:cs="Arial"/>
          <w:szCs w:val="20"/>
        </w:rPr>
      </w:pPr>
      <w:r w:rsidRPr="00842951">
        <w:rPr>
          <w:rFonts w:cs="Arial"/>
          <w:szCs w:val="20"/>
        </w:rPr>
        <w:t>b)  alebo počkaním na autorizačný kód, ktorý bude poslaný na adresu sídla uchádzača v listovej podobe formou doporučenej pošty. Lehota na tento úkon sú 3 pracovné dni a je potrebné s touto lehot</w:t>
      </w:r>
      <w:r w:rsidR="0016427E" w:rsidRPr="00842951">
        <w:rPr>
          <w:rFonts w:cs="Arial"/>
          <w:szCs w:val="20"/>
        </w:rPr>
        <w:t>ou počítať pri vkladaní ponuky.</w:t>
      </w:r>
    </w:p>
    <w:p w14:paraId="42976DC6" w14:textId="77777777" w:rsidR="00DA065C" w:rsidRPr="00842951" w:rsidRDefault="00DA065C" w:rsidP="00DA065C">
      <w:pPr>
        <w:autoSpaceDE w:val="0"/>
        <w:autoSpaceDN w:val="0"/>
        <w:adjustRightInd w:val="0"/>
        <w:spacing w:after="0" w:line="240" w:lineRule="auto"/>
        <w:jc w:val="both"/>
        <w:rPr>
          <w:rFonts w:cs="Arial"/>
          <w:szCs w:val="20"/>
        </w:rPr>
      </w:pPr>
      <w:r w:rsidRPr="00842951">
        <w:rPr>
          <w:rFonts w:cs="Arial"/>
          <w:szCs w:val="20"/>
        </w:rPr>
        <w:t>Autentifikovaný uchádzač si po prihlásení do systému JOSEPHINE v prehľade - zozname obstarávaní vyberie predmetné obstarávanie a vloží svoju ponuku do určeného formulára na príjem ponúk, ktorý nájde v záložke „Ponuky a žiadosti“.</w:t>
      </w:r>
    </w:p>
    <w:p w14:paraId="465B2BA8" w14:textId="54C14CBA" w:rsidR="00881F96" w:rsidRPr="00842951" w:rsidRDefault="00881F96" w:rsidP="009E5D40">
      <w:pPr>
        <w:autoSpaceDE w:val="0"/>
        <w:autoSpaceDN w:val="0"/>
        <w:adjustRightInd w:val="0"/>
        <w:spacing w:after="0" w:line="240" w:lineRule="auto"/>
        <w:jc w:val="both"/>
        <w:rPr>
          <w:rFonts w:cs="Arial"/>
          <w:b/>
          <w:szCs w:val="20"/>
        </w:rPr>
      </w:pPr>
      <w:r w:rsidRPr="00842951">
        <w:rPr>
          <w:rFonts w:cs="Arial"/>
          <w:b/>
          <w:szCs w:val="20"/>
        </w:rPr>
        <w:t xml:space="preserve">Uchádzač zároveň nahrá do systému </w:t>
      </w:r>
      <w:r w:rsidRPr="002613C5">
        <w:rPr>
          <w:rFonts w:cs="Arial"/>
          <w:b/>
          <w:szCs w:val="20"/>
        </w:rPr>
        <w:t>aj vyplnen</w:t>
      </w:r>
      <w:r w:rsidR="00E03A0F" w:rsidRPr="002613C5">
        <w:rPr>
          <w:rFonts w:cs="Arial"/>
          <w:b/>
          <w:szCs w:val="20"/>
        </w:rPr>
        <w:t>é</w:t>
      </w:r>
      <w:r w:rsidRPr="002613C5">
        <w:rPr>
          <w:rFonts w:cs="Arial"/>
          <w:b/>
          <w:szCs w:val="20"/>
        </w:rPr>
        <w:t xml:space="preserve"> </w:t>
      </w:r>
      <w:proofErr w:type="spellStart"/>
      <w:r w:rsidRPr="002613C5">
        <w:rPr>
          <w:rFonts w:cs="Arial"/>
          <w:b/>
          <w:szCs w:val="20"/>
        </w:rPr>
        <w:t>položkov</w:t>
      </w:r>
      <w:r w:rsidR="00E03A0F" w:rsidRPr="002613C5">
        <w:rPr>
          <w:rFonts w:cs="Arial"/>
          <w:b/>
          <w:szCs w:val="20"/>
        </w:rPr>
        <w:t>é</w:t>
      </w:r>
      <w:proofErr w:type="spellEnd"/>
      <w:r w:rsidRPr="002613C5">
        <w:rPr>
          <w:rFonts w:cs="Arial"/>
          <w:b/>
          <w:szCs w:val="20"/>
        </w:rPr>
        <w:t xml:space="preserve"> výkaz</w:t>
      </w:r>
      <w:r w:rsidR="00E03A0F" w:rsidRPr="002613C5">
        <w:rPr>
          <w:rFonts w:cs="Arial"/>
          <w:b/>
          <w:szCs w:val="20"/>
        </w:rPr>
        <w:t>y</w:t>
      </w:r>
      <w:r w:rsidRPr="002613C5">
        <w:rPr>
          <w:rFonts w:cs="Arial"/>
          <w:b/>
          <w:szCs w:val="20"/>
        </w:rPr>
        <w:t xml:space="preserve"> výmer vo formáte </w:t>
      </w:r>
      <w:proofErr w:type="spellStart"/>
      <w:r w:rsidRPr="002613C5">
        <w:rPr>
          <w:rFonts w:cs="Arial"/>
          <w:b/>
          <w:szCs w:val="20"/>
        </w:rPr>
        <w:t>xls</w:t>
      </w:r>
      <w:proofErr w:type="spellEnd"/>
      <w:r w:rsidRPr="002613C5">
        <w:rPr>
          <w:rFonts w:cs="Arial"/>
          <w:b/>
          <w:szCs w:val="20"/>
        </w:rPr>
        <w:t>,</w:t>
      </w:r>
      <w:r w:rsidRPr="00842951">
        <w:rPr>
          <w:rFonts w:cs="Arial"/>
          <w:b/>
          <w:szCs w:val="20"/>
        </w:rPr>
        <w:t xml:space="preserve"> ktorý</w:t>
      </w:r>
      <w:r w:rsidR="00E751C3">
        <w:rPr>
          <w:rFonts w:cs="Arial"/>
          <w:b/>
          <w:szCs w:val="20"/>
        </w:rPr>
        <w:t>ch súčet položky „rozpočet celkom“</w:t>
      </w:r>
      <w:r w:rsidRPr="00842951">
        <w:rPr>
          <w:rFonts w:cs="Arial"/>
          <w:b/>
          <w:szCs w:val="20"/>
        </w:rPr>
        <w:t xml:space="preserve"> bude </w:t>
      </w:r>
      <w:r w:rsidR="00BD4473">
        <w:rPr>
          <w:rFonts w:cs="Arial"/>
          <w:b/>
          <w:szCs w:val="20"/>
        </w:rPr>
        <w:t xml:space="preserve">tvoriť </w:t>
      </w:r>
      <w:r w:rsidRPr="00842951">
        <w:rPr>
          <w:rFonts w:cs="Arial"/>
          <w:b/>
          <w:szCs w:val="20"/>
        </w:rPr>
        <w:t>návrh na plnenie kritérií vložený</w:t>
      </w:r>
      <w:r w:rsidR="00E751C3">
        <w:rPr>
          <w:rFonts w:cs="Arial"/>
          <w:b/>
          <w:szCs w:val="20"/>
        </w:rPr>
        <w:t>m</w:t>
      </w:r>
      <w:r w:rsidRPr="00842951">
        <w:rPr>
          <w:rFonts w:cs="Arial"/>
          <w:b/>
          <w:szCs w:val="20"/>
        </w:rPr>
        <w:t xml:space="preserve"> do systému</w:t>
      </w:r>
      <w:r w:rsidR="0051567A">
        <w:rPr>
          <w:rFonts w:cs="Arial"/>
          <w:b/>
          <w:szCs w:val="20"/>
        </w:rPr>
        <w:t xml:space="preserve"> (súčet všetkých položiek „Rozpočet celkom“ pri všetkých stojiskách bude zhodný s návrhom na plnenie kritérií)</w:t>
      </w:r>
      <w:r w:rsidRPr="00842951">
        <w:rPr>
          <w:rFonts w:cs="Arial"/>
          <w:b/>
          <w:szCs w:val="20"/>
        </w:rPr>
        <w:t>.</w:t>
      </w:r>
    </w:p>
    <w:p w14:paraId="32A6A6FF" w14:textId="46B392BF" w:rsidR="00881F96" w:rsidRPr="00842951" w:rsidRDefault="00881F96" w:rsidP="009E5D40">
      <w:pPr>
        <w:shd w:val="clear" w:color="auto" w:fill="FFFFFF"/>
        <w:spacing w:after="0" w:line="240" w:lineRule="auto"/>
        <w:jc w:val="both"/>
        <w:rPr>
          <w:rFonts w:eastAsia="Times New Roman" w:cs="Arial"/>
          <w:color w:val="222222"/>
          <w:szCs w:val="20"/>
          <w:lang w:eastAsia="sk-SK"/>
        </w:rPr>
      </w:pPr>
      <w:r w:rsidRPr="00842951">
        <w:rPr>
          <w:rFonts w:eastAsia="Times New Roman" w:cs="Arial"/>
          <w:color w:val="000000"/>
          <w:szCs w:val="20"/>
          <w:lang w:eastAsia="sk-SK"/>
        </w:rPr>
        <w:t xml:space="preserve">V prípade, </w:t>
      </w:r>
      <w:r w:rsidR="00CC594F">
        <w:rPr>
          <w:rFonts w:eastAsia="Times New Roman" w:cs="Arial"/>
          <w:color w:val="000000"/>
          <w:szCs w:val="20"/>
          <w:lang w:eastAsia="sk-SK"/>
        </w:rPr>
        <w:t>ak</w:t>
      </w:r>
      <w:r w:rsidR="00CC594F" w:rsidRPr="00842951">
        <w:rPr>
          <w:rFonts w:eastAsia="Times New Roman" w:cs="Arial"/>
          <w:color w:val="000000"/>
          <w:szCs w:val="20"/>
          <w:lang w:eastAsia="sk-SK"/>
        </w:rPr>
        <w:t xml:space="preserve"> </w:t>
      </w:r>
      <w:r w:rsidRPr="00842951">
        <w:rPr>
          <w:rFonts w:eastAsia="Times New Roman" w:cs="Arial"/>
          <w:color w:val="000000"/>
          <w:szCs w:val="20"/>
          <w:lang w:eastAsia="sk-SK"/>
        </w:rPr>
        <w:t>b</w:t>
      </w:r>
      <w:r w:rsidR="001E0BC9">
        <w:rPr>
          <w:rFonts w:eastAsia="Times New Roman" w:cs="Arial"/>
          <w:color w:val="000000"/>
          <w:szCs w:val="20"/>
          <w:lang w:eastAsia="sk-SK"/>
        </w:rPr>
        <w:t>y</w:t>
      </w:r>
      <w:r w:rsidRPr="00842951">
        <w:rPr>
          <w:rFonts w:eastAsia="Times New Roman" w:cs="Arial"/>
          <w:color w:val="000000"/>
          <w:szCs w:val="20"/>
          <w:lang w:eastAsia="sk-SK"/>
        </w:rPr>
        <w:t xml:space="preserve"> projektová dokumentácia</w:t>
      </w:r>
      <w:r w:rsidR="00E751C3">
        <w:rPr>
          <w:rFonts w:eastAsia="Times New Roman" w:cs="Arial"/>
          <w:color w:val="000000"/>
          <w:szCs w:val="20"/>
          <w:lang w:eastAsia="sk-SK"/>
        </w:rPr>
        <w:t xml:space="preserve"> alebo </w:t>
      </w:r>
      <w:r w:rsidRPr="00842951">
        <w:rPr>
          <w:rFonts w:eastAsia="Times New Roman" w:cs="Arial"/>
          <w:color w:val="000000"/>
          <w:szCs w:val="20"/>
          <w:lang w:eastAsia="sk-SK"/>
        </w:rPr>
        <w:t>výkaz</w:t>
      </w:r>
      <w:r w:rsidR="00090CDF" w:rsidRPr="00842951">
        <w:rPr>
          <w:rFonts w:eastAsia="Times New Roman" w:cs="Arial"/>
          <w:color w:val="000000"/>
          <w:szCs w:val="20"/>
          <w:lang w:eastAsia="sk-SK"/>
        </w:rPr>
        <w:t xml:space="preserve"> </w:t>
      </w:r>
      <w:r w:rsidRPr="00842951">
        <w:rPr>
          <w:rFonts w:eastAsia="Times New Roman" w:cs="Arial"/>
          <w:color w:val="000000"/>
          <w:szCs w:val="20"/>
          <w:lang w:eastAsia="sk-SK"/>
        </w:rPr>
        <w:t>-</w:t>
      </w:r>
      <w:r w:rsidR="00090CDF" w:rsidRPr="00842951">
        <w:rPr>
          <w:rFonts w:eastAsia="Times New Roman" w:cs="Arial"/>
          <w:color w:val="000000"/>
          <w:szCs w:val="20"/>
          <w:lang w:eastAsia="sk-SK"/>
        </w:rPr>
        <w:t xml:space="preserve"> </w:t>
      </w:r>
      <w:r w:rsidRPr="00842951">
        <w:rPr>
          <w:rFonts w:eastAsia="Times New Roman" w:cs="Arial"/>
          <w:color w:val="000000"/>
          <w:szCs w:val="20"/>
          <w:lang w:eastAsia="sk-SK"/>
        </w:rPr>
        <w:t>výmer odkazova</w:t>
      </w:r>
      <w:r w:rsidR="001E0BC9">
        <w:rPr>
          <w:rFonts w:eastAsia="Times New Roman" w:cs="Arial"/>
          <w:color w:val="000000"/>
          <w:szCs w:val="20"/>
          <w:lang w:eastAsia="sk-SK"/>
        </w:rPr>
        <w:t>li</w:t>
      </w:r>
      <w:r w:rsidRPr="00842951">
        <w:rPr>
          <w:rFonts w:eastAsia="Times New Roman" w:cs="Arial"/>
          <w:color w:val="000000"/>
          <w:szCs w:val="20"/>
          <w:lang w:eastAsia="sk-SK"/>
        </w:rPr>
        <w:t xml:space="preserve"> na konkrétneho výrobcu, </w:t>
      </w:r>
      <w:r w:rsidR="0052774D" w:rsidRPr="00842951">
        <w:rPr>
          <w:rFonts w:eastAsia="Times New Roman" w:cs="Arial"/>
          <w:color w:val="000000"/>
          <w:szCs w:val="20"/>
          <w:lang w:eastAsia="sk-SK"/>
        </w:rPr>
        <w:t xml:space="preserve">výrobný postup, obchodné označenie, patent, typ, oblasť alebo miesto pôvodu alebo výroby, </w:t>
      </w:r>
      <w:r w:rsidRPr="00842951">
        <w:rPr>
          <w:rFonts w:eastAsia="Times New Roman" w:cs="Arial"/>
          <w:color w:val="000000"/>
          <w:szCs w:val="20"/>
          <w:lang w:eastAsia="sk-SK"/>
        </w:rPr>
        <w:t>verejný obstarávateľ pripúšťa použitie ekvivalentu, pričom ponúkaný ekvivalent musí spĺňať najmä požiadavky na rovnaké rozmerové, materiálové, architektonické, stavebno-technické vlastnosti, tepelnú a chemickú odolnosť, konštrukčné a farebné vlastnosti, ktoré sú špecifikované v projektovej dokumentácii.</w:t>
      </w:r>
    </w:p>
    <w:p w14:paraId="3E614BBE" w14:textId="77777777" w:rsidR="00881F96" w:rsidRPr="00842951" w:rsidRDefault="00881F96" w:rsidP="009E5D40">
      <w:pPr>
        <w:shd w:val="clear" w:color="auto" w:fill="FFFFFF"/>
        <w:spacing w:after="0" w:line="240" w:lineRule="auto"/>
        <w:jc w:val="both"/>
        <w:rPr>
          <w:rFonts w:eastAsia="Times New Roman" w:cs="Arial"/>
          <w:color w:val="222222"/>
          <w:szCs w:val="20"/>
          <w:lang w:eastAsia="sk-SK"/>
        </w:rPr>
      </w:pPr>
      <w:r w:rsidRPr="00842951">
        <w:rPr>
          <w:rFonts w:eastAsia="Times New Roman" w:cs="Arial"/>
          <w:color w:val="222222"/>
          <w:szCs w:val="20"/>
          <w:lang w:eastAsia="sk-SK"/>
        </w:rPr>
        <w:t>Pri navrhovaní ekvivalentných materiálov/výrobkov musí uchádzač postupovať s odbornou starostlivosťou, pri ktorej musí zohľadniť pôvodný projektantom navrhovaný účel, plnú funkčnosť a zabezpečiť jeho dodržanie bez zmeny iných častí PD.</w:t>
      </w:r>
    </w:p>
    <w:p w14:paraId="35A3A053" w14:textId="77777777" w:rsidR="00881F96" w:rsidRPr="00842951" w:rsidRDefault="00881F96" w:rsidP="009E5D40">
      <w:pPr>
        <w:shd w:val="clear" w:color="auto" w:fill="FFFFFF"/>
        <w:spacing w:after="0" w:line="240" w:lineRule="auto"/>
        <w:jc w:val="both"/>
        <w:rPr>
          <w:rFonts w:eastAsia="Times New Roman" w:cs="Arial"/>
          <w:color w:val="222222"/>
          <w:szCs w:val="20"/>
          <w:lang w:eastAsia="sk-SK"/>
        </w:rPr>
      </w:pPr>
      <w:r w:rsidRPr="00842951">
        <w:rPr>
          <w:rFonts w:eastAsia="Times New Roman" w:cs="Arial"/>
          <w:color w:val="000000"/>
          <w:szCs w:val="20"/>
          <w:lang w:eastAsia="sk-SK"/>
        </w:rPr>
        <w:t>V prípade uvedenia konkrétnych značiek materiálov a výrobkov, pri ktorých sú uvedené minimálne požiadavky, môže uchádzač predložiť aj materiály/výrobky lepších parametrov. Dôkaz o ich vhodnosti musí byť priložený v ponuke (viď upozornenie).</w:t>
      </w:r>
    </w:p>
    <w:p w14:paraId="614A63FF" w14:textId="6E2A8D01" w:rsidR="0023078B" w:rsidRPr="00842951" w:rsidRDefault="0023078B" w:rsidP="009E5D40">
      <w:pPr>
        <w:shd w:val="clear" w:color="auto" w:fill="FFFFFF"/>
        <w:spacing w:after="0" w:line="240" w:lineRule="auto"/>
        <w:jc w:val="both"/>
        <w:rPr>
          <w:rFonts w:eastAsia="Times New Roman" w:cs="Arial"/>
          <w:color w:val="000000"/>
          <w:szCs w:val="20"/>
          <w:lang w:eastAsia="sk-SK"/>
        </w:rPr>
      </w:pPr>
      <w:r w:rsidRPr="00842951">
        <w:rPr>
          <w:rFonts w:eastAsia="Times New Roman" w:cs="Arial"/>
          <w:color w:val="000000"/>
          <w:szCs w:val="20"/>
          <w:lang w:eastAsia="sk-SK"/>
        </w:rPr>
        <w:t xml:space="preserve">Pri návrhu na použitie iných ekvivalentných materiálov/výrobkov ako sú uvedené v projektovej dokumentácií je dôkazné bremeno o vhodnosti navrhnutého materiálu/výrobku na strane uchádzača. </w:t>
      </w:r>
      <w:r w:rsidR="00E60B1A">
        <w:rPr>
          <w:rFonts w:eastAsia="Times New Roman" w:cs="Arial"/>
          <w:color w:val="000000"/>
          <w:szCs w:val="20"/>
          <w:lang w:eastAsia="sk-SK"/>
        </w:rPr>
        <w:t xml:space="preserve">        </w:t>
      </w:r>
      <w:r w:rsidRPr="00842951">
        <w:rPr>
          <w:rFonts w:eastAsia="Times New Roman" w:cs="Arial"/>
          <w:color w:val="000000"/>
          <w:szCs w:val="20"/>
          <w:lang w:eastAsia="sk-SK"/>
        </w:rPr>
        <w:t>V prípade nepreukázania lepších parametrov uchádzačom si Verejný obstarávateľ vyhradzuje právo neakceptovať takýto ekvivalentný výrobok.</w:t>
      </w:r>
    </w:p>
    <w:p w14:paraId="7DEB114A" w14:textId="77777777" w:rsidR="00881F96" w:rsidRPr="00842951" w:rsidRDefault="00881F96" w:rsidP="009E5D40">
      <w:pPr>
        <w:shd w:val="clear" w:color="auto" w:fill="FFFFFF"/>
        <w:spacing w:after="0" w:line="240" w:lineRule="auto"/>
        <w:jc w:val="both"/>
        <w:rPr>
          <w:rFonts w:eastAsia="Times New Roman" w:cs="Arial"/>
          <w:color w:val="000000"/>
          <w:szCs w:val="20"/>
          <w:lang w:eastAsia="sk-SK"/>
        </w:rPr>
      </w:pPr>
      <w:r w:rsidRPr="00842951">
        <w:rPr>
          <w:rFonts w:eastAsia="Times New Roman" w:cs="Arial"/>
          <w:color w:val="000000"/>
          <w:szCs w:val="20"/>
          <w:lang w:eastAsia="sk-SK"/>
        </w:rPr>
        <w:t>Pri navrhovaní ekvivalentných výrobkov musí uchádzač zohľadniť najmä technologickú, funkčnú, architektonickú, konštrukčnú, statickú, stavebno-technickú, tepelnú a chemickú odolnosť, požiarnu, hygienickú a zdravotnú súvislosť medzi navrhovanými materiálmi v projektovej dokumentácii a ním navrhnutými materiálmi/výrobkami.</w:t>
      </w:r>
    </w:p>
    <w:p w14:paraId="3E03340D" w14:textId="77777777" w:rsidR="00AD50EA" w:rsidRPr="00842951" w:rsidRDefault="00AD50EA" w:rsidP="009E5D40">
      <w:pPr>
        <w:shd w:val="clear" w:color="auto" w:fill="FFFFFF"/>
        <w:spacing w:after="0" w:line="240" w:lineRule="auto"/>
        <w:jc w:val="both"/>
        <w:rPr>
          <w:rFonts w:eastAsia="Times New Roman" w:cs="Arial"/>
          <w:color w:val="222222"/>
          <w:szCs w:val="20"/>
          <w:lang w:eastAsia="sk-SK"/>
        </w:rPr>
      </w:pPr>
    </w:p>
    <w:p w14:paraId="1BF0AD6B" w14:textId="24853BB8" w:rsidR="00881F96" w:rsidRPr="00842951" w:rsidRDefault="00881F96" w:rsidP="009E5D40">
      <w:pPr>
        <w:shd w:val="clear" w:color="auto" w:fill="FFFFFF"/>
        <w:spacing w:after="0" w:line="240" w:lineRule="auto"/>
        <w:jc w:val="both"/>
        <w:rPr>
          <w:rFonts w:eastAsia="Times New Roman" w:cs="Arial"/>
          <w:color w:val="222222"/>
          <w:szCs w:val="20"/>
          <w:lang w:eastAsia="sk-SK"/>
        </w:rPr>
      </w:pPr>
      <w:r w:rsidRPr="00842951">
        <w:rPr>
          <w:rFonts w:eastAsia="Times New Roman" w:cs="Arial"/>
          <w:b/>
          <w:bCs/>
          <w:color w:val="000000"/>
          <w:szCs w:val="20"/>
          <w:lang w:eastAsia="sk-SK"/>
        </w:rPr>
        <w:t>UPOZORNENIE: Akýkoľvek návrh na ekvivalentný výrobok musí uchádzač označiť v konkrétnom riadku výkazu</w:t>
      </w:r>
      <w:r w:rsidR="003D3453" w:rsidRPr="00842951">
        <w:rPr>
          <w:rFonts w:eastAsia="Times New Roman" w:cs="Arial"/>
          <w:b/>
          <w:bCs/>
          <w:color w:val="000000"/>
          <w:szCs w:val="20"/>
          <w:lang w:eastAsia="sk-SK"/>
        </w:rPr>
        <w:t xml:space="preserve"> </w:t>
      </w:r>
      <w:r w:rsidRPr="00842951">
        <w:rPr>
          <w:rFonts w:eastAsia="Times New Roman" w:cs="Arial"/>
          <w:b/>
          <w:bCs/>
          <w:color w:val="000000"/>
          <w:szCs w:val="20"/>
          <w:lang w:eastAsia="sk-SK"/>
        </w:rPr>
        <w:t>-</w:t>
      </w:r>
      <w:r w:rsidR="003D3453" w:rsidRPr="00842951">
        <w:rPr>
          <w:rFonts w:eastAsia="Times New Roman" w:cs="Arial"/>
          <w:b/>
          <w:bCs/>
          <w:color w:val="000000"/>
          <w:szCs w:val="20"/>
          <w:lang w:eastAsia="sk-SK"/>
        </w:rPr>
        <w:t xml:space="preserve"> </w:t>
      </w:r>
      <w:r w:rsidRPr="00842951">
        <w:rPr>
          <w:rFonts w:eastAsia="Times New Roman" w:cs="Arial"/>
          <w:b/>
          <w:bCs/>
          <w:color w:val="000000"/>
          <w:szCs w:val="20"/>
          <w:lang w:eastAsia="sk-SK"/>
        </w:rPr>
        <w:t xml:space="preserve">výmer s uvedením výrobcu, jasným a jednoznačným označením konkrétneho ním navrhovaného výrobku a uchádzačom zadaným poradovým číslom, na základe ktorého verejný obstarávateľ identifikuje priložené konkrétne technické listy a dokumenty (očíslované budú tvoriť samostatnú prílohu ponuky), ktoré budú preukazovať splnenie pôvodne požadovaných vlastností v projektovej dokumentácii. V prípade, že uchádzač zasiahne/navrhne iné materiály/výrobky musí ísť o materiály/výrobky s rovnakými alebo lepšími vlastnosťami ako sú špecifikované v projektovej dokumentácii, je povinný s ponukou predložiť výrobný list tohto výrobku/materiálu, v ktorom preukáže, že ním navrhovaný ekvivalent spĺňa rovnaké alebo lepšie parametre ako sú minimálne požiadavky uvedené v projektovej dokumentácii. Pri návrhu na zmenu materiálu/výrobku (ekvivalent) musí túto zmenu zohľadniť z pohľadu všetkých súvislostí a nadväzností na ďalšie súvisiace položky najmä z dôvodov funkčných, architektonických, konštrukčných, statických, stavebno-technických, tepelnej a chemickej odolnosti, požiarnych, hygienických a zdravotných súvislostí </w:t>
      </w:r>
      <w:r w:rsidR="00E60B1A">
        <w:rPr>
          <w:rFonts w:eastAsia="Times New Roman" w:cs="Arial"/>
          <w:b/>
          <w:bCs/>
          <w:color w:val="000000"/>
          <w:szCs w:val="20"/>
          <w:lang w:eastAsia="sk-SK"/>
        </w:rPr>
        <w:t xml:space="preserve">                     </w:t>
      </w:r>
      <w:r w:rsidRPr="00842951">
        <w:rPr>
          <w:rFonts w:eastAsia="Times New Roman" w:cs="Arial"/>
          <w:b/>
          <w:bCs/>
          <w:color w:val="000000"/>
          <w:szCs w:val="20"/>
          <w:lang w:eastAsia="sk-SK"/>
        </w:rPr>
        <w:t>a technologických postupov uvedených vo výkaze výmer a v projektovej dokumentácii.</w:t>
      </w:r>
    </w:p>
    <w:p w14:paraId="7B399B6A" w14:textId="7729CB39" w:rsidR="00881F96" w:rsidRPr="00842951" w:rsidRDefault="00881F96" w:rsidP="009E5D40">
      <w:pPr>
        <w:autoSpaceDE w:val="0"/>
        <w:autoSpaceDN w:val="0"/>
        <w:adjustRightInd w:val="0"/>
        <w:spacing w:after="0" w:line="240" w:lineRule="auto"/>
        <w:jc w:val="both"/>
        <w:rPr>
          <w:rFonts w:cs="Arial"/>
          <w:color w:val="000000"/>
          <w:szCs w:val="20"/>
        </w:rPr>
      </w:pPr>
      <w:r w:rsidRPr="00842951">
        <w:rPr>
          <w:rFonts w:cs="Arial"/>
          <w:color w:val="000000"/>
          <w:szCs w:val="20"/>
        </w:rPr>
        <w:t xml:space="preserve">Doklady a dokumenty tvoriace obsah ponuky, požadované v týchto súťažných podkladoch, musia byť </w:t>
      </w:r>
      <w:r w:rsidR="00E60B1A">
        <w:rPr>
          <w:rFonts w:cs="Arial"/>
          <w:color w:val="000000"/>
          <w:szCs w:val="20"/>
        </w:rPr>
        <w:t xml:space="preserve">            </w:t>
      </w:r>
      <w:r w:rsidRPr="00842951">
        <w:rPr>
          <w:rFonts w:cs="Arial"/>
          <w:color w:val="000000"/>
          <w:szCs w:val="20"/>
        </w:rPr>
        <w:t>k termínu predloženia ponuky platné a aktuálne.</w:t>
      </w:r>
    </w:p>
    <w:p w14:paraId="6C0C1E87" w14:textId="77777777" w:rsidR="002640E7" w:rsidRPr="00842951" w:rsidRDefault="002640E7" w:rsidP="009E5D40">
      <w:pPr>
        <w:autoSpaceDE w:val="0"/>
        <w:autoSpaceDN w:val="0"/>
        <w:adjustRightInd w:val="0"/>
        <w:spacing w:after="0" w:line="240" w:lineRule="auto"/>
        <w:jc w:val="both"/>
        <w:rPr>
          <w:rFonts w:cs="Arial"/>
          <w:b/>
          <w:color w:val="000000"/>
          <w:szCs w:val="20"/>
          <w:u w:val="single"/>
        </w:rPr>
      </w:pPr>
    </w:p>
    <w:p w14:paraId="27FC05F9" w14:textId="77777777" w:rsidR="00881F96" w:rsidRPr="00842951" w:rsidRDefault="00881F96" w:rsidP="009E5D40">
      <w:pPr>
        <w:autoSpaceDE w:val="0"/>
        <w:autoSpaceDN w:val="0"/>
        <w:adjustRightInd w:val="0"/>
        <w:spacing w:after="0" w:line="240" w:lineRule="auto"/>
        <w:jc w:val="both"/>
        <w:rPr>
          <w:rFonts w:cs="Arial"/>
          <w:b/>
          <w:color w:val="000000"/>
          <w:szCs w:val="20"/>
          <w:u w:val="single"/>
        </w:rPr>
      </w:pPr>
      <w:r w:rsidRPr="00842951">
        <w:rPr>
          <w:rFonts w:cs="Arial"/>
          <w:b/>
          <w:color w:val="000000"/>
          <w:szCs w:val="20"/>
          <w:u w:val="single"/>
        </w:rPr>
        <w:t xml:space="preserve">Ponuka </w:t>
      </w:r>
      <w:r w:rsidR="000779E3" w:rsidRPr="00842951">
        <w:rPr>
          <w:rFonts w:cs="Arial"/>
          <w:b/>
          <w:color w:val="000000"/>
          <w:szCs w:val="20"/>
          <w:u w:val="single"/>
        </w:rPr>
        <w:t>musí</w:t>
      </w:r>
      <w:r w:rsidRPr="00842951">
        <w:rPr>
          <w:rFonts w:cs="Arial"/>
          <w:b/>
          <w:color w:val="000000"/>
          <w:szCs w:val="20"/>
          <w:u w:val="single"/>
        </w:rPr>
        <w:t xml:space="preserve"> obsahovať (uchádzač vloží elektronicky do systému):</w:t>
      </w:r>
    </w:p>
    <w:p w14:paraId="0A7DEEB6" w14:textId="77777777" w:rsidR="00881F96" w:rsidRPr="00842951" w:rsidRDefault="00881F96" w:rsidP="009E5D40">
      <w:pPr>
        <w:pStyle w:val="Odsekzoznamu"/>
        <w:numPr>
          <w:ilvl w:val="0"/>
          <w:numId w:val="2"/>
        </w:numPr>
        <w:autoSpaceDE w:val="0"/>
        <w:autoSpaceDN w:val="0"/>
        <w:adjustRightInd w:val="0"/>
        <w:spacing w:after="0" w:line="240" w:lineRule="auto"/>
        <w:jc w:val="both"/>
        <w:rPr>
          <w:rFonts w:cs="Arial"/>
          <w:szCs w:val="20"/>
        </w:rPr>
      </w:pPr>
      <w:r w:rsidRPr="00842951">
        <w:rPr>
          <w:rFonts w:cs="Arial"/>
          <w:szCs w:val="20"/>
        </w:rPr>
        <w:t xml:space="preserve">titulný list, v ktorom </w:t>
      </w:r>
      <w:r w:rsidRPr="00842951">
        <w:rPr>
          <w:rFonts w:eastAsia="TimesNewRomanPSMT" w:cs="Arial"/>
          <w:szCs w:val="20"/>
        </w:rPr>
        <w:t xml:space="preserve">musí byť uvedené meno a priezvisko kontaktnej osoby, telefónny kontakt </w:t>
      </w:r>
      <w:r w:rsidRPr="00842951">
        <w:rPr>
          <w:rFonts w:cs="Arial"/>
          <w:szCs w:val="20"/>
        </w:rPr>
        <w:t>a e-</w:t>
      </w:r>
      <w:r w:rsidRPr="00842951">
        <w:rPr>
          <w:rFonts w:eastAsia="TimesNewRomanPSMT" w:cs="Arial"/>
          <w:szCs w:val="20"/>
        </w:rPr>
        <w:t>mailová adresa, prostredníctvom ktorej bude môcť verejný obstarávateľ s uchádzačom komunikovať</w:t>
      </w:r>
      <w:r w:rsidRPr="00842951">
        <w:rPr>
          <w:rFonts w:cs="Arial"/>
          <w:szCs w:val="20"/>
        </w:rPr>
        <w:t>, obchodné meno uchádzača a označenie súťaže</w:t>
      </w:r>
    </w:p>
    <w:p w14:paraId="1C3B7A03" w14:textId="77777777" w:rsidR="00881F96" w:rsidRPr="00842951" w:rsidRDefault="00881F96" w:rsidP="009E5D40">
      <w:pPr>
        <w:pStyle w:val="Odsekzoznamu"/>
        <w:numPr>
          <w:ilvl w:val="0"/>
          <w:numId w:val="2"/>
        </w:numPr>
        <w:autoSpaceDE w:val="0"/>
        <w:autoSpaceDN w:val="0"/>
        <w:adjustRightInd w:val="0"/>
        <w:spacing w:after="0" w:line="240" w:lineRule="auto"/>
        <w:jc w:val="both"/>
        <w:rPr>
          <w:rFonts w:cs="Arial"/>
          <w:szCs w:val="20"/>
        </w:rPr>
      </w:pPr>
      <w:r w:rsidRPr="00842951">
        <w:rPr>
          <w:rFonts w:cs="Arial"/>
          <w:szCs w:val="20"/>
        </w:rPr>
        <w:t>dokumenty, ktorými uchádzač alebo skupina uchádzačov preukazuje splnenie podmienok účasti,</w:t>
      </w:r>
    </w:p>
    <w:p w14:paraId="30C479EA" w14:textId="37BF7D77" w:rsidR="00881F96" w:rsidRPr="00842951" w:rsidRDefault="00881F96" w:rsidP="009E5D40">
      <w:pPr>
        <w:pStyle w:val="Odsekzoznamu"/>
        <w:numPr>
          <w:ilvl w:val="0"/>
          <w:numId w:val="2"/>
        </w:numPr>
        <w:autoSpaceDE w:val="0"/>
        <w:autoSpaceDN w:val="0"/>
        <w:adjustRightInd w:val="0"/>
        <w:spacing w:after="0" w:line="240" w:lineRule="auto"/>
        <w:jc w:val="both"/>
        <w:rPr>
          <w:rFonts w:eastAsia="TimesNewRomanPSMT" w:cs="Arial"/>
          <w:szCs w:val="20"/>
        </w:rPr>
      </w:pPr>
      <w:r w:rsidRPr="002613C5">
        <w:rPr>
          <w:rFonts w:eastAsia="TimesNewRomanPSMT" w:cs="Arial"/>
          <w:szCs w:val="20"/>
        </w:rPr>
        <w:t xml:space="preserve">návrh na plnenie </w:t>
      </w:r>
      <w:r w:rsidR="00E751C3" w:rsidRPr="002613C5">
        <w:rPr>
          <w:rFonts w:eastAsia="TimesNewRomanPSMT" w:cs="Arial"/>
          <w:szCs w:val="20"/>
        </w:rPr>
        <w:t>kritérií</w:t>
      </w:r>
      <w:r w:rsidRPr="002613C5">
        <w:rPr>
          <w:rFonts w:eastAsia="TimesNewRomanPSMT" w:cs="Arial"/>
          <w:szCs w:val="20"/>
        </w:rPr>
        <w:t xml:space="preserve"> </w:t>
      </w:r>
      <w:r w:rsidR="007A39A1" w:rsidRPr="002613C5">
        <w:rPr>
          <w:rFonts w:eastAsia="TimesNewRomanPSMT" w:cs="Arial"/>
          <w:szCs w:val="20"/>
        </w:rPr>
        <w:t>„K</w:t>
      </w:r>
      <w:r w:rsidRPr="002613C5">
        <w:rPr>
          <w:rFonts w:eastAsia="TimesNewRomanPSMT" w:cs="Arial"/>
          <w:szCs w:val="20"/>
        </w:rPr>
        <w:t>rycí list ponuky</w:t>
      </w:r>
      <w:r w:rsidR="00544C49" w:rsidRPr="002613C5">
        <w:rPr>
          <w:rFonts w:eastAsia="TimesNewRomanPSMT" w:cs="Arial"/>
          <w:szCs w:val="20"/>
        </w:rPr>
        <w:t>“</w:t>
      </w:r>
      <w:r w:rsidRPr="002613C5">
        <w:rPr>
          <w:rFonts w:eastAsia="TimesNewRomanPSMT" w:cs="Arial"/>
          <w:szCs w:val="20"/>
        </w:rPr>
        <w:t>,</w:t>
      </w:r>
    </w:p>
    <w:p w14:paraId="248B0D26" w14:textId="16A9624D" w:rsidR="00B656D8" w:rsidRPr="002613C5" w:rsidRDefault="00E23656" w:rsidP="00E60B1A">
      <w:pPr>
        <w:pStyle w:val="Odsekzoznamu"/>
        <w:numPr>
          <w:ilvl w:val="0"/>
          <w:numId w:val="2"/>
        </w:numPr>
        <w:jc w:val="both"/>
        <w:rPr>
          <w:rFonts w:eastAsia="Times New Roman" w:cs="Arial"/>
          <w:color w:val="222222"/>
          <w:szCs w:val="20"/>
          <w:lang w:eastAsia="sk-SK"/>
        </w:rPr>
      </w:pPr>
      <w:r w:rsidRPr="002613C5">
        <w:rPr>
          <w:rFonts w:eastAsia="Times New Roman" w:cs="Arial"/>
          <w:color w:val="222222"/>
          <w:szCs w:val="20"/>
          <w:lang w:eastAsia="sk-SK"/>
        </w:rPr>
        <w:t xml:space="preserve">certifikáty a technické listy </w:t>
      </w:r>
      <w:r w:rsidR="00061AF8" w:rsidRPr="002613C5">
        <w:rPr>
          <w:rFonts w:eastAsia="Times New Roman" w:cs="Arial"/>
          <w:color w:val="222222"/>
          <w:szCs w:val="20"/>
          <w:lang w:eastAsia="sk-SK"/>
        </w:rPr>
        <w:t xml:space="preserve">podzemných </w:t>
      </w:r>
      <w:r w:rsidR="00B656D8" w:rsidRPr="002613C5">
        <w:rPr>
          <w:rFonts w:eastAsia="Times New Roman" w:cs="Arial"/>
          <w:color w:val="222222"/>
          <w:szCs w:val="20"/>
          <w:lang w:eastAsia="sk-SK"/>
        </w:rPr>
        <w:t xml:space="preserve">a nadzemných </w:t>
      </w:r>
      <w:r w:rsidR="00061AF8" w:rsidRPr="002613C5">
        <w:rPr>
          <w:rFonts w:eastAsia="Times New Roman" w:cs="Arial"/>
          <w:color w:val="222222"/>
          <w:szCs w:val="20"/>
          <w:lang w:eastAsia="sk-SK"/>
        </w:rPr>
        <w:t>častí kontajnerov</w:t>
      </w:r>
      <w:r w:rsidRPr="002613C5">
        <w:rPr>
          <w:rFonts w:eastAsia="Times New Roman" w:cs="Arial"/>
          <w:color w:val="222222"/>
          <w:szCs w:val="20"/>
          <w:lang w:eastAsia="sk-SK"/>
        </w:rPr>
        <w:t>, špecifikáci</w:t>
      </w:r>
      <w:r w:rsidR="00B656D8" w:rsidRPr="002613C5">
        <w:rPr>
          <w:rFonts w:eastAsia="Times New Roman" w:cs="Arial"/>
          <w:color w:val="222222"/>
          <w:szCs w:val="20"/>
          <w:lang w:eastAsia="sk-SK"/>
        </w:rPr>
        <w:t>u</w:t>
      </w:r>
      <w:r w:rsidRPr="002613C5">
        <w:rPr>
          <w:rFonts w:eastAsia="Times New Roman" w:cs="Arial"/>
          <w:color w:val="222222"/>
          <w:szCs w:val="20"/>
          <w:lang w:eastAsia="sk-SK"/>
        </w:rPr>
        <w:t xml:space="preserve"> s uvedením názvu, výrobcu, dodávateľa, technických parametrov, ktoré budú použité pri </w:t>
      </w:r>
      <w:r w:rsidR="008B40DC" w:rsidRPr="002613C5">
        <w:rPr>
          <w:rFonts w:eastAsia="Times New Roman" w:cs="Arial"/>
          <w:color w:val="222222"/>
          <w:szCs w:val="20"/>
          <w:lang w:eastAsia="sk-SK"/>
        </w:rPr>
        <w:t>dodaní a inštalácii</w:t>
      </w:r>
      <w:r w:rsidRPr="002613C5">
        <w:rPr>
          <w:rFonts w:eastAsia="Times New Roman" w:cs="Arial"/>
          <w:color w:val="222222"/>
          <w:szCs w:val="20"/>
          <w:lang w:eastAsia="sk-SK"/>
        </w:rPr>
        <w:t xml:space="preserve">, </w:t>
      </w:r>
    </w:p>
    <w:p w14:paraId="7C85E204" w14:textId="7B2CD892" w:rsidR="00E23656" w:rsidRPr="00842951" w:rsidRDefault="00E23656" w:rsidP="00E60B1A">
      <w:pPr>
        <w:pStyle w:val="Odsekzoznamu"/>
        <w:numPr>
          <w:ilvl w:val="0"/>
          <w:numId w:val="2"/>
        </w:numPr>
        <w:jc w:val="both"/>
        <w:rPr>
          <w:rFonts w:eastAsia="Times New Roman" w:cs="Arial"/>
          <w:color w:val="222222"/>
          <w:szCs w:val="20"/>
          <w:lang w:eastAsia="sk-SK"/>
        </w:rPr>
      </w:pPr>
      <w:r w:rsidRPr="002613C5">
        <w:rPr>
          <w:rFonts w:eastAsia="Times New Roman" w:cs="Arial"/>
          <w:color w:val="222222"/>
          <w:szCs w:val="20"/>
          <w:lang w:eastAsia="sk-SK"/>
        </w:rPr>
        <w:t>uchádzač</w:t>
      </w:r>
      <w:r w:rsidR="00B656D8" w:rsidRPr="002613C5">
        <w:rPr>
          <w:rFonts w:eastAsia="Times New Roman" w:cs="Arial"/>
          <w:color w:val="222222"/>
          <w:szCs w:val="20"/>
          <w:lang w:eastAsia="sk-SK"/>
        </w:rPr>
        <w:t xml:space="preserve"> </w:t>
      </w:r>
      <w:r w:rsidRPr="002613C5">
        <w:rPr>
          <w:rFonts w:eastAsia="Times New Roman" w:cs="Arial"/>
          <w:color w:val="222222"/>
          <w:szCs w:val="20"/>
          <w:lang w:eastAsia="sk-SK"/>
        </w:rPr>
        <w:t>pri predkladaní pon</w:t>
      </w:r>
      <w:r w:rsidR="00B656D8" w:rsidRPr="002613C5">
        <w:rPr>
          <w:rFonts w:eastAsia="Times New Roman" w:cs="Arial"/>
          <w:color w:val="222222"/>
          <w:szCs w:val="20"/>
          <w:lang w:eastAsia="sk-SK"/>
        </w:rPr>
        <w:t>uky</w:t>
      </w:r>
      <w:r w:rsidRPr="002613C5">
        <w:rPr>
          <w:rFonts w:eastAsia="Times New Roman" w:cs="Arial"/>
          <w:color w:val="222222"/>
          <w:szCs w:val="20"/>
          <w:lang w:eastAsia="sk-SK"/>
        </w:rPr>
        <w:t xml:space="preserve"> </w:t>
      </w:r>
      <w:r w:rsidR="00B656D8" w:rsidRPr="002613C5">
        <w:rPr>
          <w:rFonts w:eastAsia="Times New Roman" w:cs="Arial"/>
          <w:color w:val="222222"/>
          <w:szCs w:val="20"/>
          <w:lang w:eastAsia="sk-SK"/>
        </w:rPr>
        <w:t xml:space="preserve">presne špecifikuje </w:t>
      </w:r>
      <w:r w:rsidRPr="002613C5">
        <w:rPr>
          <w:rFonts w:eastAsia="Times New Roman" w:cs="Arial"/>
          <w:color w:val="222222"/>
          <w:szCs w:val="20"/>
          <w:lang w:eastAsia="sk-SK"/>
        </w:rPr>
        <w:t>parametre (technický list s konkrétnym názvom výrobcu) a typ</w:t>
      </w:r>
      <w:r w:rsidR="00B656D8" w:rsidRPr="002613C5">
        <w:rPr>
          <w:rFonts w:eastAsia="Times New Roman" w:cs="Arial"/>
          <w:color w:val="222222"/>
          <w:szCs w:val="20"/>
          <w:lang w:eastAsia="sk-SK"/>
        </w:rPr>
        <w:t>y</w:t>
      </w:r>
      <w:r w:rsidRPr="002613C5">
        <w:rPr>
          <w:rFonts w:eastAsia="Times New Roman" w:cs="Arial"/>
          <w:color w:val="222222"/>
          <w:szCs w:val="20"/>
          <w:lang w:eastAsia="sk-SK"/>
        </w:rPr>
        <w:t xml:space="preserve"> </w:t>
      </w:r>
      <w:r w:rsidR="00B656D8" w:rsidRPr="002613C5">
        <w:rPr>
          <w:rFonts w:eastAsia="Times New Roman" w:cs="Arial"/>
          <w:color w:val="222222"/>
          <w:szCs w:val="20"/>
          <w:lang w:eastAsia="sk-SK"/>
        </w:rPr>
        <w:t>kontajnerov</w:t>
      </w:r>
      <w:r w:rsidRPr="002613C5">
        <w:rPr>
          <w:rFonts w:eastAsia="Times New Roman" w:cs="Arial"/>
          <w:color w:val="222222"/>
          <w:szCs w:val="20"/>
          <w:lang w:eastAsia="sk-SK"/>
        </w:rPr>
        <w:t xml:space="preserve">, ktoré budú použité pri </w:t>
      </w:r>
      <w:r w:rsidR="008B40DC" w:rsidRPr="002613C5">
        <w:rPr>
          <w:rFonts w:eastAsia="Times New Roman" w:cs="Arial"/>
          <w:color w:val="222222"/>
          <w:szCs w:val="20"/>
          <w:lang w:eastAsia="sk-SK"/>
        </w:rPr>
        <w:t>dodaní a inštalácii</w:t>
      </w:r>
      <w:r w:rsidRPr="002613C5">
        <w:rPr>
          <w:rFonts w:eastAsia="Times New Roman" w:cs="Arial"/>
          <w:color w:val="222222"/>
          <w:szCs w:val="20"/>
          <w:lang w:eastAsia="sk-SK"/>
        </w:rPr>
        <w:t>.</w:t>
      </w:r>
    </w:p>
    <w:p w14:paraId="373CB5C1" w14:textId="7E20838A" w:rsidR="00881F96" w:rsidRPr="00842951" w:rsidRDefault="00881F96" w:rsidP="00FF097D">
      <w:pPr>
        <w:pStyle w:val="Odsekzoznamu"/>
        <w:numPr>
          <w:ilvl w:val="0"/>
          <w:numId w:val="2"/>
        </w:numPr>
        <w:autoSpaceDE w:val="0"/>
        <w:autoSpaceDN w:val="0"/>
        <w:adjustRightInd w:val="0"/>
        <w:spacing w:after="0" w:line="240" w:lineRule="auto"/>
        <w:jc w:val="both"/>
        <w:rPr>
          <w:rFonts w:cs="Arial"/>
          <w:szCs w:val="20"/>
        </w:rPr>
      </w:pPr>
      <w:r w:rsidRPr="00842951">
        <w:rPr>
          <w:rFonts w:cs="Arial"/>
          <w:szCs w:val="20"/>
        </w:rPr>
        <w:t xml:space="preserve">podpísanú zmluvu s prílohami s vyplnenými </w:t>
      </w:r>
      <w:r w:rsidR="001C103A">
        <w:rPr>
          <w:rFonts w:cs="Arial"/>
          <w:szCs w:val="20"/>
        </w:rPr>
        <w:t xml:space="preserve">jednotkovými </w:t>
      </w:r>
      <w:r w:rsidRPr="00842951">
        <w:rPr>
          <w:rFonts w:cs="Arial"/>
          <w:szCs w:val="20"/>
        </w:rPr>
        <w:t>cenami (</w:t>
      </w:r>
      <w:r w:rsidR="008A626B">
        <w:rPr>
          <w:rFonts w:cs="Arial"/>
          <w:szCs w:val="20"/>
        </w:rPr>
        <w:t>Ocenené výkazy výmer</w:t>
      </w:r>
      <w:r w:rsidRPr="00842951">
        <w:rPr>
          <w:rFonts w:cs="Arial"/>
          <w:szCs w:val="20"/>
        </w:rPr>
        <w:t>),</w:t>
      </w:r>
      <w:r w:rsidR="00FF097D" w:rsidRPr="00842951">
        <w:t xml:space="preserve"> </w:t>
      </w:r>
      <w:r w:rsidR="00FF097D" w:rsidRPr="00842951">
        <w:rPr>
          <w:rFonts w:cs="Arial"/>
          <w:szCs w:val="20"/>
        </w:rPr>
        <w:t xml:space="preserve">po oznámení </w:t>
      </w:r>
      <w:r w:rsidR="001C103A">
        <w:rPr>
          <w:rFonts w:cs="Arial"/>
          <w:szCs w:val="20"/>
        </w:rPr>
        <w:t>o výsledku vyhodnotenia ponúk</w:t>
      </w:r>
      <w:r w:rsidR="001C103A" w:rsidRPr="00842951">
        <w:rPr>
          <w:rFonts w:cs="Arial"/>
          <w:szCs w:val="20"/>
        </w:rPr>
        <w:t xml:space="preserve"> </w:t>
      </w:r>
      <w:r w:rsidR="00FF097D" w:rsidRPr="00842951">
        <w:rPr>
          <w:rFonts w:cs="Arial"/>
          <w:szCs w:val="20"/>
        </w:rPr>
        <w:t>doloží úspešný uchádzač zostávajúce rovnopisy zmluvy o dielo.</w:t>
      </w:r>
    </w:p>
    <w:p w14:paraId="2F158229" w14:textId="2DBCFE2F" w:rsidR="006A1ACA" w:rsidRPr="00842951" w:rsidRDefault="006A1ACA" w:rsidP="00FF097D">
      <w:pPr>
        <w:pStyle w:val="Odsekzoznamu"/>
        <w:numPr>
          <w:ilvl w:val="0"/>
          <w:numId w:val="2"/>
        </w:numPr>
        <w:autoSpaceDE w:val="0"/>
        <w:autoSpaceDN w:val="0"/>
        <w:adjustRightInd w:val="0"/>
        <w:spacing w:after="0" w:line="240" w:lineRule="auto"/>
        <w:jc w:val="both"/>
        <w:rPr>
          <w:rFonts w:cs="Arial"/>
          <w:szCs w:val="20"/>
        </w:rPr>
      </w:pPr>
      <w:r w:rsidRPr="00842951">
        <w:rPr>
          <w:rFonts w:cs="Arial"/>
          <w:szCs w:val="20"/>
        </w:rPr>
        <w:t>podrobný vecný a časový harmonogram výstavby. Harmonogram bude rozpracovaný na jednotlivé týždne</w:t>
      </w:r>
      <w:r w:rsidR="00D0444C">
        <w:rPr>
          <w:rFonts w:cs="Arial"/>
          <w:szCs w:val="20"/>
        </w:rPr>
        <w:t xml:space="preserve"> bez uvedenia konkrétnych dátumov</w:t>
      </w:r>
      <w:r w:rsidRPr="00842951">
        <w:rPr>
          <w:rFonts w:cs="Arial"/>
          <w:szCs w:val="20"/>
        </w:rPr>
        <w:t xml:space="preserve"> uskutočnenia stavebných prác v nadväznosti na dodržanie technologických postupov podľa platnej legi</w:t>
      </w:r>
      <w:r w:rsidR="00FF097D" w:rsidRPr="00842951">
        <w:rPr>
          <w:rFonts w:cs="Arial"/>
          <w:szCs w:val="20"/>
        </w:rPr>
        <w:t>slatívy a technických noriem. Vypracovaný časový plán bude obsahovať výpočtovú časť vo forme harmonogramu.</w:t>
      </w:r>
    </w:p>
    <w:p w14:paraId="672F1896" w14:textId="77777777" w:rsidR="006A1ACA" w:rsidRPr="00842951" w:rsidRDefault="006A1ACA" w:rsidP="006A1ACA">
      <w:pPr>
        <w:pStyle w:val="Odsekzoznamu"/>
        <w:numPr>
          <w:ilvl w:val="0"/>
          <w:numId w:val="2"/>
        </w:numPr>
        <w:autoSpaceDE w:val="0"/>
        <w:autoSpaceDN w:val="0"/>
        <w:adjustRightInd w:val="0"/>
        <w:spacing w:after="0" w:line="240" w:lineRule="auto"/>
        <w:jc w:val="both"/>
        <w:rPr>
          <w:rFonts w:cs="Arial"/>
          <w:szCs w:val="20"/>
        </w:rPr>
      </w:pPr>
      <w:r w:rsidRPr="00842951">
        <w:rPr>
          <w:rFonts w:cs="Arial"/>
          <w:szCs w:val="20"/>
        </w:rPr>
        <w:t xml:space="preserve">podrobný finančný harmonogram /finančné vyjadrenie v </w:t>
      </w:r>
      <w:r w:rsidR="00797ED4" w:rsidRPr="00842951">
        <w:rPr>
          <w:rFonts w:cs="Arial"/>
          <w:szCs w:val="20"/>
        </w:rPr>
        <w:t>týždňo</w:t>
      </w:r>
      <w:r w:rsidRPr="00842951">
        <w:rPr>
          <w:rFonts w:cs="Arial"/>
          <w:szCs w:val="20"/>
        </w:rPr>
        <w:t>ch/ zhotovenia diela podľa rozpočtu na jednotlivé týždne uskutočnenia prác,</w:t>
      </w:r>
    </w:p>
    <w:p w14:paraId="104C4AFE" w14:textId="77777777" w:rsidR="00542A16" w:rsidRPr="00842951" w:rsidRDefault="00881F96" w:rsidP="00542A16">
      <w:pPr>
        <w:pStyle w:val="Odsekzoznamu"/>
        <w:numPr>
          <w:ilvl w:val="0"/>
          <w:numId w:val="2"/>
        </w:numPr>
        <w:autoSpaceDE w:val="0"/>
        <w:autoSpaceDN w:val="0"/>
        <w:adjustRightInd w:val="0"/>
        <w:spacing w:after="0" w:line="240" w:lineRule="auto"/>
        <w:jc w:val="both"/>
        <w:rPr>
          <w:rFonts w:cs="Arial"/>
          <w:szCs w:val="20"/>
        </w:rPr>
      </w:pPr>
      <w:r w:rsidRPr="00842951">
        <w:rPr>
          <w:rFonts w:cs="Arial"/>
          <w:szCs w:val="20"/>
        </w:rPr>
        <w:t>samostatný očíslovaný zoznam technických listov, alebo iných vhodných dokumentov, ktorými bude uchádzač preukazovať požadované technické a funkčné vlastnosti v ponuke uvažovaných ekvivalentných výrobkov, vrátane podrobných špecifikácií,</w:t>
      </w:r>
    </w:p>
    <w:p w14:paraId="6B0F7163" w14:textId="0AA252B9" w:rsidR="00881F96" w:rsidRPr="00842951" w:rsidRDefault="00881F96" w:rsidP="00542A16">
      <w:pPr>
        <w:pStyle w:val="Odsekzoznamu"/>
        <w:numPr>
          <w:ilvl w:val="0"/>
          <w:numId w:val="2"/>
        </w:numPr>
        <w:autoSpaceDE w:val="0"/>
        <w:autoSpaceDN w:val="0"/>
        <w:adjustRightInd w:val="0"/>
        <w:spacing w:after="0" w:line="240" w:lineRule="auto"/>
        <w:jc w:val="both"/>
        <w:rPr>
          <w:rFonts w:cs="Arial"/>
          <w:szCs w:val="20"/>
        </w:rPr>
      </w:pPr>
      <w:r w:rsidRPr="00842951">
        <w:rPr>
          <w:rFonts w:cs="Arial"/>
          <w:szCs w:val="20"/>
        </w:rPr>
        <w:t>ďalšie dokumenty a doklady a odôvodnenia preukazujúce opodstatnenosť a správnosť uchádzačom navrhnutého ekvivalentného výrobku/materiálu a jeho vplyvu na ďalšie položky vo výkaze v</w:t>
      </w:r>
      <w:r w:rsidR="000779E3" w:rsidRPr="00842951">
        <w:rPr>
          <w:rFonts w:cs="Arial"/>
          <w:szCs w:val="20"/>
        </w:rPr>
        <w:t>ýmer a projektovej dokumentácii,</w:t>
      </w:r>
    </w:p>
    <w:p w14:paraId="4A7DD049" w14:textId="77777777" w:rsidR="007437B6" w:rsidRPr="00842951" w:rsidRDefault="007437B6" w:rsidP="009E5D40">
      <w:pPr>
        <w:autoSpaceDE w:val="0"/>
        <w:autoSpaceDN w:val="0"/>
        <w:adjustRightInd w:val="0"/>
        <w:spacing w:after="0" w:line="240" w:lineRule="auto"/>
        <w:jc w:val="both"/>
        <w:rPr>
          <w:rFonts w:eastAsia="TimesNewRomanPSMT" w:cs="Arial"/>
          <w:szCs w:val="20"/>
        </w:rPr>
      </w:pPr>
    </w:p>
    <w:p w14:paraId="57AC5AF5" w14:textId="77777777" w:rsidR="00881F96" w:rsidRPr="00842951" w:rsidRDefault="00881F96" w:rsidP="009E5D40">
      <w:pPr>
        <w:autoSpaceDE w:val="0"/>
        <w:autoSpaceDN w:val="0"/>
        <w:adjustRightInd w:val="0"/>
        <w:spacing w:after="0" w:line="240" w:lineRule="auto"/>
        <w:jc w:val="both"/>
        <w:rPr>
          <w:rFonts w:eastAsia="TimesNewRomanPSMT" w:cs="Arial"/>
          <w:szCs w:val="20"/>
        </w:rPr>
      </w:pPr>
      <w:r w:rsidRPr="00842951">
        <w:rPr>
          <w:rFonts w:eastAsia="TimesNewRomanPSMT" w:cs="Arial"/>
          <w:szCs w:val="20"/>
        </w:rPr>
        <w:t>Dokumenty vložené do systému JOSEPHINE budú podpísané uchádzačom a  predložené vo formáte PDF.</w:t>
      </w:r>
    </w:p>
    <w:p w14:paraId="0A2A4C10" w14:textId="77777777" w:rsidR="00881F96" w:rsidRPr="00842951" w:rsidRDefault="00881F96" w:rsidP="009E5D40">
      <w:pPr>
        <w:autoSpaceDE w:val="0"/>
        <w:autoSpaceDN w:val="0"/>
        <w:adjustRightInd w:val="0"/>
        <w:spacing w:after="0" w:line="240" w:lineRule="auto"/>
        <w:jc w:val="both"/>
        <w:rPr>
          <w:rFonts w:eastAsia="TimesNewRomanPSMT" w:cs="Arial"/>
          <w:szCs w:val="20"/>
        </w:rPr>
      </w:pPr>
      <w:r w:rsidRPr="00842951">
        <w:rPr>
          <w:rFonts w:eastAsia="TimesNewRomanPSMT" w:cs="Arial"/>
          <w:szCs w:val="20"/>
        </w:rPr>
        <w:lastRenderedPageBreak/>
        <w:t>Uchádzač môže v zmysle § 39 zákona o verejnom obstarávaní dočasne nahradiť doklady jednotným európskym dokumentom</w:t>
      </w:r>
      <w:r w:rsidR="00F36D28" w:rsidRPr="00842951">
        <w:rPr>
          <w:rFonts w:eastAsia="TimesNewRomanPSMT" w:cs="Arial"/>
          <w:szCs w:val="20"/>
        </w:rPr>
        <w:t xml:space="preserve"> (JED)</w:t>
      </w:r>
      <w:r w:rsidRPr="00842951">
        <w:rPr>
          <w:rFonts w:eastAsia="TimesNewRomanPSMT" w:cs="Arial"/>
          <w:szCs w:val="20"/>
        </w:rPr>
        <w:t xml:space="preserve">, v takomto prípade súčasťou jeho ponuky bude vyplnený jednotný európsky dokument. Uchádzač môže prehlásiť splnenie podmienok účasti finančného </w:t>
      </w:r>
      <w:r w:rsidRPr="00842951">
        <w:rPr>
          <w:rFonts w:cs="Arial"/>
          <w:szCs w:val="20"/>
        </w:rPr>
        <w:t xml:space="preserve">a </w:t>
      </w:r>
      <w:r w:rsidRPr="00842951">
        <w:rPr>
          <w:rFonts w:eastAsia="TimesNewRomanPSMT" w:cs="Arial"/>
          <w:szCs w:val="20"/>
        </w:rPr>
        <w:t>ekonomického postavenia a podmienky účasti technickej alebo odbornej spôsobilosti prostredníctvom globálneho údaja uvedeného v oddiel</w:t>
      </w:r>
      <w:r w:rsidR="00D353D3" w:rsidRPr="00842951">
        <w:rPr>
          <w:rFonts w:eastAsia="TimesNewRomanPSMT" w:cs="Arial"/>
          <w:szCs w:val="20"/>
        </w:rPr>
        <w:t>e</w:t>
      </w:r>
      <w:r w:rsidRPr="00842951">
        <w:rPr>
          <w:rFonts w:eastAsia="TimesNewRomanPSMT" w:cs="Arial"/>
          <w:szCs w:val="20"/>
        </w:rPr>
        <w:t xml:space="preserve"> α IV. Časti jednotného európskeho dokumentu.</w:t>
      </w:r>
    </w:p>
    <w:p w14:paraId="13B4BA3D" w14:textId="77777777" w:rsidR="00881F96" w:rsidRPr="00842951" w:rsidRDefault="00881F96" w:rsidP="009E5D40">
      <w:pPr>
        <w:autoSpaceDE w:val="0"/>
        <w:autoSpaceDN w:val="0"/>
        <w:adjustRightInd w:val="0"/>
        <w:spacing w:after="0" w:line="240" w:lineRule="auto"/>
        <w:jc w:val="both"/>
        <w:rPr>
          <w:rFonts w:eastAsia="TimesNewRomanPSMT" w:cs="Arial"/>
          <w:szCs w:val="20"/>
        </w:rPr>
      </w:pPr>
      <w:r w:rsidRPr="00842951">
        <w:rPr>
          <w:rFonts w:eastAsia="TimesNewRomanPSMT" w:cs="Arial"/>
          <w:szCs w:val="20"/>
        </w:rPr>
        <w:t xml:space="preserve">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w:t>
      </w:r>
      <w:r w:rsidRPr="00CC594F">
        <w:rPr>
          <w:rFonts w:eastAsia="TimesNewRomanPSMT" w:cs="Arial"/>
          <w:b/>
          <w:szCs w:val="20"/>
        </w:rPr>
        <w:t>môže</w:t>
      </w:r>
      <w:r w:rsidRPr="00842951">
        <w:rPr>
          <w:rFonts w:eastAsia="TimesNewRomanPSMT" w:cs="Arial"/>
          <w:szCs w:val="20"/>
        </w:rPr>
        <w:t xml:space="preserve"> požiadať uchádzača o doručenie všetkých dokladov predložených v ponuke aj v listinnej podobe s cieľom overiť tieto doklady.</w:t>
      </w:r>
    </w:p>
    <w:p w14:paraId="17596106" w14:textId="77777777" w:rsidR="00881F96" w:rsidRPr="00842951" w:rsidRDefault="00881F96" w:rsidP="009E5D40">
      <w:pPr>
        <w:autoSpaceDE w:val="0"/>
        <w:autoSpaceDN w:val="0"/>
        <w:adjustRightInd w:val="0"/>
        <w:spacing w:after="0" w:line="240" w:lineRule="auto"/>
        <w:jc w:val="both"/>
        <w:rPr>
          <w:rFonts w:eastAsia="TimesNewRomanPSMT" w:cs="Arial"/>
          <w:szCs w:val="20"/>
        </w:rPr>
      </w:pPr>
      <w:r w:rsidRPr="00842951">
        <w:rPr>
          <w:rFonts w:eastAsia="TimesNewRomanPSMT" w:cs="Arial"/>
          <w:szCs w:val="20"/>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w:t>
      </w:r>
    </w:p>
    <w:p w14:paraId="4A281B62" w14:textId="227D648F" w:rsidR="00996157" w:rsidRPr="00842951" w:rsidRDefault="00881F96" w:rsidP="009E5D40">
      <w:pPr>
        <w:autoSpaceDE w:val="0"/>
        <w:autoSpaceDN w:val="0"/>
        <w:adjustRightInd w:val="0"/>
        <w:spacing w:after="0" w:line="240" w:lineRule="auto"/>
        <w:jc w:val="both"/>
        <w:rPr>
          <w:rFonts w:eastAsia="TimesNewRomanPSMT" w:cs="Arial"/>
          <w:szCs w:val="20"/>
        </w:rPr>
      </w:pPr>
      <w:r w:rsidRPr="00842951">
        <w:rPr>
          <w:rFonts w:eastAsia="TimesNewRomanPSMT" w:cs="Arial"/>
          <w:szCs w:val="20"/>
        </w:rPr>
        <w:t xml:space="preserve">Ustanovenia zákona o verejnom obstarávaní týkajúce sa preukazovania splnenia podmienok účasti </w:t>
      </w:r>
      <w:r w:rsidR="004D6480" w:rsidRPr="00842951">
        <w:rPr>
          <w:rFonts w:eastAsia="TimesNewRomanPSMT" w:cs="Arial"/>
          <w:szCs w:val="20"/>
        </w:rPr>
        <w:t>–</w:t>
      </w:r>
      <w:r w:rsidRPr="00842951">
        <w:rPr>
          <w:rFonts w:eastAsia="TimesNewRomanPSMT" w:cs="Arial"/>
          <w:szCs w:val="20"/>
        </w:rPr>
        <w:t xml:space="preserve"> osobného</w:t>
      </w:r>
      <w:r w:rsidR="004D6480" w:rsidRPr="00842951">
        <w:rPr>
          <w:rFonts w:eastAsia="TimesNewRomanPSMT" w:cs="Arial"/>
          <w:szCs w:val="20"/>
        </w:rPr>
        <w:t xml:space="preserve"> </w:t>
      </w:r>
      <w:r w:rsidRPr="00842951">
        <w:rPr>
          <w:rFonts w:eastAsia="TimesNewRomanPSMT" w:cs="Arial"/>
          <w:szCs w:val="20"/>
        </w:rPr>
        <w:t>postavenia prostredníctvom zoznamu hospodárskych subjektov týmto nie sú dotknuté.</w:t>
      </w:r>
    </w:p>
    <w:p w14:paraId="2401436E" w14:textId="77777777" w:rsidR="00881F96" w:rsidRPr="00842951" w:rsidRDefault="00881F96" w:rsidP="009E5D40">
      <w:pPr>
        <w:pStyle w:val="Nadpis1"/>
        <w:spacing w:line="240" w:lineRule="auto"/>
        <w:jc w:val="both"/>
        <w:rPr>
          <w:rFonts w:asciiTheme="minorHAnsi" w:hAnsiTheme="minorHAnsi" w:cs="Arial"/>
        </w:rPr>
      </w:pPr>
      <w:bookmarkStart w:id="9" w:name="_Toc522185533"/>
      <w:r w:rsidRPr="00842951">
        <w:rPr>
          <w:rFonts w:asciiTheme="minorHAnsi" w:hAnsiTheme="minorHAnsi" w:cs="Arial"/>
        </w:rPr>
        <w:t>8. Lehota na predkladanie ponúk</w:t>
      </w:r>
      <w:bookmarkEnd w:id="9"/>
    </w:p>
    <w:p w14:paraId="5F849C77" w14:textId="3EA289D4" w:rsidR="00881F96" w:rsidRPr="00842951" w:rsidRDefault="00881F96" w:rsidP="009E5D40">
      <w:pPr>
        <w:autoSpaceDE w:val="0"/>
        <w:autoSpaceDN w:val="0"/>
        <w:adjustRightInd w:val="0"/>
        <w:spacing w:after="0" w:line="240" w:lineRule="auto"/>
        <w:jc w:val="both"/>
        <w:rPr>
          <w:rFonts w:cs="Arial"/>
          <w:bCs/>
          <w:color w:val="000000"/>
          <w:szCs w:val="20"/>
        </w:rPr>
      </w:pPr>
      <w:r w:rsidRPr="00842951">
        <w:rPr>
          <w:rFonts w:cs="Arial"/>
          <w:color w:val="000000"/>
          <w:szCs w:val="20"/>
        </w:rPr>
        <w:t xml:space="preserve">Ponuky musia byť doručené elektronicky do systému </w:t>
      </w:r>
      <w:hyperlink r:id="rId14" w:history="1">
        <w:r w:rsidRPr="00842951">
          <w:rPr>
            <w:rStyle w:val="Hypertextovprepojenie"/>
            <w:rFonts w:cs="Arial"/>
            <w:szCs w:val="20"/>
          </w:rPr>
          <w:t>https://josephine.proe.biz</w:t>
        </w:r>
      </w:hyperlink>
      <w:r w:rsidRPr="00842951">
        <w:rPr>
          <w:rFonts w:cs="Arial"/>
          <w:color w:val="000000"/>
          <w:szCs w:val="20"/>
        </w:rPr>
        <w:t xml:space="preserve"> </w:t>
      </w:r>
      <w:r w:rsidRPr="00842951">
        <w:rPr>
          <w:rFonts w:cs="Arial"/>
          <w:bCs/>
          <w:color w:val="000000"/>
          <w:szCs w:val="20"/>
        </w:rPr>
        <w:t xml:space="preserve">do uplynutia lehoty na predkladanie ponúk, ktorá je uvedená v </w:t>
      </w:r>
      <w:r w:rsidR="002D6494">
        <w:rPr>
          <w:rFonts w:cs="Arial"/>
          <w:b/>
          <w:bCs/>
          <w:color w:val="000000"/>
          <w:szCs w:val="20"/>
        </w:rPr>
        <w:t>Oznámení o vyhlásení verejného obstarávania</w:t>
      </w:r>
      <w:r w:rsidRPr="00842951">
        <w:rPr>
          <w:rFonts w:cs="Arial"/>
          <w:bCs/>
          <w:color w:val="000000"/>
          <w:szCs w:val="20"/>
        </w:rPr>
        <w:t>.</w:t>
      </w:r>
    </w:p>
    <w:p w14:paraId="7D736256" w14:textId="77777777" w:rsidR="0068215B" w:rsidRPr="00842951" w:rsidRDefault="00881F96" w:rsidP="009E5D40">
      <w:pPr>
        <w:autoSpaceDE w:val="0"/>
        <w:autoSpaceDN w:val="0"/>
        <w:adjustRightInd w:val="0"/>
        <w:spacing w:after="0" w:line="240" w:lineRule="auto"/>
        <w:jc w:val="both"/>
        <w:rPr>
          <w:rFonts w:cs="Arial"/>
          <w:szCs w:val="20"/>
        </w:rPr>
      </w:pPr>
      <w:r w:rsidRPr="00842951">
        <w:rPr>
          <w:rFonts w:cs="Arial"/>
          <w:szCs w:val="20"/>
        </w:rPr>
        <w:t>Ponuka uchádzača predložená po uplynutí lehoty na predkladanie ponúk sa elektronicky neotvorí.</w:t>
      </w:r>
    </w:p>
    <w:p w14:paraId="4E9066AA" w14:textId="77777777" w:rsidR="00881F96" w:rsidRPr="00842951" w:rsidRDefault="00881F96" w:rsidP="009E5D40">
      <w:pPr>
        <w:pStyle w:val="Nadpis1"/>
        <w:spacing w:line="240" w:lineRule="auto"/>
        <w:jc w:val="both"/>
        <w:rPr>
          <w:rFonts w:asciiTheme="minorHAnsi" w:hAnsiTheme="minorHAnsi" w:cs="Arial"/>
        </w:rPr>
      </w:pPr>
      <w:bookmarkStart w:id="10" w:name="_Toc522185534"/>
      <w:r w:rsidRPr="00842951">
        <w:rPr>
          <w:rFonts w:asciiTheme="minorHAnsi" w:hAnsiTheme="minorHAnsi" w:cs="Arial"/>
        </w:rPr>
        <w:t>9. Platnosť (viazanosť) ponuky a zábezpeka ponuky</w:t>
      </w:r>
      <w:bookmarkEnd w:id="10"/>
    </w:p>
    <w:p w14:paraId="14BF777B" w14:textId="7D9F59F8" w:rsidR="00881F96" w:rsidRPr="00842951" w:rsidRDefault="00881F96" w:rsidP="009E5D40">
      <w:pPr>
        <w:autoSpaceDE w:val="0"/>
        <w:autoSpaceDN w:val="0"/>
        <w:adjustRightInd w:val="0"/>
        <w:spacing w:after="0" w:line="240" w:lineRule="auto"/>
        <w:jc w:val="both"/>
        <w:rPr>
          <w:rFonts w:cs="Arial"/>
          <w:strike/>
          <w:color w:val="000000"/>
          <w:szCs w:val="20"/>
        </w:rPr>
      </w:pPr>
      <w:r w:rsidRPr="00842951">
        <w:rPr>
          <w:rFonts w:eastAsia="TimesNewRomanPSMT" w:cs="Arial"/>
          <w:b/>
          <w:color w:val="000000"/>
          <w:szCs w:val="20"/>
        </w:rPr>
        <w:t>Viazanosť ponúk</w:t>
      </w:r>
      <w:r w:rsidRPr="00842951">
        <w:rPr>
          <w:rFonts w:eastAsia="TimesNewRomanPSMT" w:cs="Arial"/>
          <w:color w:val="000000"/>
          <w:szCs w:val="20"/>
        </w:rPr>
        <w:t xml:space="preserve"> je d</w:t>
      </w:r>
      <w:r w:rsidRPr="00842951">
        <w:rPr>
          <w:rFonts w:cs="Arial"/>
          <w:color w:val="000000"/>
          <w:szCs w:val="20"/>
        </w:rPr>
        <w:t xml:space="preserve">o </w:t>
      </w:r>
      <w:r w:rsidRPr="00842951">
        <w:rPr>
          <w:rFonts w:cs="Arial"/>
          <w:b/>
          <w:color w:val="000000"/>
          <w:szCs w:val="20"/>
        </w:rPr>
        <w:t>31.</w:t>
      </w:r>
      <w:r w:rsidR="00EB6715">
        <w:rPr>
          <w:rFonts w:cs="Arial"/>
          <w:b/>
          <w:color w:val="000000"/>
          <w:szCs w:val="20"/>
        </w:rPr>
        <w:t>01</w:t>
      </w:r>
      <w:r w:rsidR="00F72F12" w:rsidRPr="00842951">
        <w:rPr>
          <w:rFonts w:cs="Arial"/>
          <w:b/>
          <w:color w:val="000000"/>
          <w:szCs w:val="20"/>
        </w:rPr>
        <w:t>.</w:t>
      </w:r>
      <w:r w:rsidR="00EB6715" w:rsidRPr="00842951">
        <w:rPr>
          <w:rFonts w:cs="Arial"/>
          <w:b/>
          <w:color w:val="000000"/>
          <w:szCs w:val="20"/>
        </w:rPr>
        <w:t>201</w:t>
      </w:r>
      <w:r w:rsidR="00EB6715">
        <w:rPr>
          <w:rFonts w:cs="Arial"/>
          <w:b/>
          <w:color w:val="000000"/>
          <w:szCs w:val="20"/>
        </w:rPr>
        <w:t>9</w:t>
      </w:r>
      <w:r w:rsidRPr="00842951">
        <w:rPr>
          <w:rFonts w:cs="Arial"/>
          <w:color w:val="000000"/>
          <w:szCs w:val="20"/>
        </w:rPr>
        <w:t xml:space="preserve">. </w:t>
      </w:r>
      <w:r w:rsidRPr="00842951">
        <w:rPr>
          <w:rFonts w:eastAsia="TimesNewRomanPSMT" w:cs="Arial"/>
          <w:color w:val="000000"/>
          <w:szCs w:val="20"/>
        </w:rPr>
        <w:t xml:space="preserve">Doručením ponuky uchádzač súhlasí s tým, že verejný obstarávateľ má </w:t>
      </w:r>
      <w:r w:rsidRPr="002613C5">
        <w:rPr>
          <w:rFonts w:eastAsia="TimesNewRomanPSMT" w:cs="Arial"/>
          <w:color w:val="000000"/>
          <w:szCs w:val="20"/>
        </w:rPr>
        <w:t>právo predĺžiť viazanosť</w:t>
      </w:r>
      <w:r w:rsidRPr="00842951">
        <w:rPr>
          <w:rFonts w:eastAsia="TimesNewRomanPSMT" w:cs="Arial"/>
          <w:color w:val="000000"/>
          <w:szCs w:val="20"/>
        </w:rPr>
        <w:t xml:space="preserve"> ponúk </w:t>
      </w:r>
    </w:p>
    <w:p w14:paraId="1057567E" w14:textId="77777777" w:rsidR="00881F96" w:rsidRPr="00842951" w:rsidRDefault="00881F96" w:rsidP="009E5D40">
      <w:pPr>
        <w:autoSpaceDE w:val="0"/>
        <w:autoSpaceDN w:val="0"/>
        <w:adjustRightInd w:val="0"/>
        <w:spacing w:after="0" w:line="240" w:lineRule="auto"/>
        <w:jc w:val="both"/>
        <w:rPr>
          <w:rFonts w:cs="Arial"/>
          <w:b/>
          <w:color w:val="000000"/>
          <w:sz w:val="20"/>
          <w:szCs w:val="20"/>
        </w:rPr>
      </w:pPr>
    </w:p>
    <w:p w14:paraId="019DEB15" w14:textId="77777777" w:rsidR="00881F96" w:rsidRPr="00842951" w:rsidRDefault="00881F96" w:rsidP="009E5D40">
      <w:pPr>
        <w:autoSpaceDE w:val="0"/>
        <w:autoSpaceDN w:val="0"/>
        <w:adjustRightInd w:val="0"/>
        <w:spacing w:after="0" w:line="240" w:lineRule="auto"/>
        <w:jc w:val="both"/>
        <w:rPr>
          <w:rFonts w:cs="Arial"/>
          <w:b/>
          <w:color w:val="000000"/>
          <w:szCs w:val="20"/>
        </w:rPr>
      </w:pPr>
      <w:r w:rsidRPr="00842951">
        <w:rPr>
          <w:rFonts w:cs="Arial"/>
          <w:b/>
          <w:color w:val="000000"/>
          <w:szCs w:val="20"/>
        </w:rPr>
        <w:t>Zábezpeka ponuky</w:t>
      </w:r>
      <w:r w:rsidR="002634C9" w:rsidRPr="00842951">
        <w:rPr>
          <w:rFonts w:cs="Arial"/>
          <w:b/>
          <w:color w:val="000000"/>
          <w:szCs w:val="20"/>
        </w:rPr>
        <w:t xml:space="preserve"> </w:t>
      </w:r>
    </w:p>
    <w:p w14:paraId="225026CC" w14:textId="2593A3A5" w:rsidR="005F1686" w:rsidRPr="00842951" w:rsidRDefault="005F1686" w:rsidP="005F1686">
      <w:pPr>
        <w:spacing w:after="0" w:line="240" w:lineRule="auto"/>
        <w:jc w:val="both"/>
        <w:rPr>
          <w:rFonts w:cs="Arial"/>
          <w:szCs w:val="20"/>
        </w:rPr>
      </w:pPr>
      <w:r w:rsidRPr="00842951">
        <w:rPr>
          <w:rFonts w:cs="Arial"/>
          <w:szCs w:val="20"/>
        </w:rPr>
        <w:t xml:space="preserve">Zábezpeka ponúk sa vyžaduje a  je stanovená vo výške </w:t>
      </w:r>
      <w:r w:rsidR="00532AFF">
        <w:rPr>
          <w:rFonts w:cs="Arial"/>
          <w:b/>
          <w:szCs w:val="20"/>
        </w:rPr>
        <w:t>5</w:t>
      </w:r>
      <w:r w:rsidR="00532AFF" w:rsidRPr="00842951">
        <w:rPr>
          <w:rFonts w:cs="Arial"/>
          <w:b/>
          <w:szCs w:val="20"/>
        </w:rPr>
        <w:t> </w:t>
      </w:r>
      <w:r w:rsidRPr="00842951">
        <w:rPr>
          <w:rFonts w:cs="Arial"/>
          <w:b/>
          <w:szCs w:val="20"/>
        </w:rPr>
        <w:t>000</w:t>
      </w:r>
      <w:r w:rsidR="005022E8" w:rsidRPr="00842951">
        <w:rPr>
          <w:rFonts w:cs="Arial"/>
          <w:b/>
          <w:szCs w:val="20"/>
        </w:rPr>
        <w:t xml:space="preserve"> </w:t>
      </w:r>
      <w:r w:rsidRPr="00842951">
        <w:rPr>
          <w:rFonts w:cs="Arial"/>
          <w:szCs w:val="20"/>
        </w:rPr>
        <w:t>eur.</w:t>
      </w:r>
    </w:p>
    <w:p w14:paraId="77ED335A" w14:textId="77777777" w:rsidR="005F1686" w:rsidRPr="00842951" w:rsidRDefault="005F1686" w:rsidP="005F1686">
      <w:pPr>
        <w:spacing w:after="0" w:line="240" w:lineRule="auto"/>
        <w:jc w:val="both"/>
        <w:rPr>
          <w:rFonts w:cs="Arial"/>
          <w:szCs w:val="20"/>
        </w:rPr>
      </w:pPr>
      <w:r w:rsidRPr="00842951">
        <w:rPr>
          <w:rFonts w:cs="Arial"/>
          <w:szCs w:val="20"/>
        </w:rPr>
        <w:t>Spôsoby zloženia zábezpeky</w:t>
      </w:r>
      <w:r w:rsidR="00792818" w:rsidRPr="00842951">
        <w:rPr>
          <w:rFonts w:cs="Arial"/>
          <w:sz w:val="24"/>
        </w:rPr>
        <w:t xml:space="preserve"> </w:t>
      </w:r>
      <w:r w:rsidR="00792818" w:rsidRPr="00842951">
        <w:rPr>
          <w:rFonts w:cs="Arial"/>
          <w:szCs w:val="20"/>
        </w:rPr>
        <w:t>/si vyberie uchádzač/</w:t>
      </w:r>
      <w:r w:rsidRPr="00842951">
        <w:rPr>
          <w:rFonts w:cs="Arial"/>
          <w:szCs w:val="20"/>
        </w:rPr>
        <w:t>:</w:t>
      </w:r>
    </w:p>
    <w:p w14:paraId="61D807D4" w14:textId="77777777" w:rsidR="005F1686" w:rsidRPr="00842951" w:rsidRDefault="005F1686" w:rsidP="006F0DAE">
      <w:pPr>
        <w:spacing w:after="0" w:line="240" w:lineRule="auto"/>
        <w:ind w:left="284" w:hanging="284"/>
        <w:jc w:val="both"/>
        <w:rPr>
          <w:rFonts w:cs="Arial"/>
          <w:szCs w:val="20"/>
        </w:rPr>
      </w:pPr>
      <w:r w:rsidRPr="00842951">
        <w:rPr>
          <w:rFonts w:cs="Arial"/>
          <w:szCs w:val="20"/>
        </w:rPr>
        <w:t>1</w:t>
      </w:r>
      <w:r w:rsidR="006F0DAE" w:rsidRPr="00842951">
        <w:rPr>
          <w:rFonts w:cs="Arial"/>
          <w:szCs w:val="20"/>
        </w:rPr>
        <w:t>.</w:t>
      </w:r>
      <w:r w:rsidR="006F0DAE" w:rsidRPr="00842951">
        <w:rPr>
          <w:rFonts w:cs="Arial"/>
          <w:szCs w:val="20"/>
        </w:rPr>
        <w:tab/>
      </w:r>
      <w:r w:rsidRPr="00842951">
        <w:rPr>
          <w:rFonts w:cs="Arial"/>
          <w:szCs w:val="20"/>
        </w:rPr>
        <w:t>zložením finančných prostriedkov na bankový účet verejného obstarávateľa alebo</w:t>
      </w:r>
    </w:p>
    <w:p w14:paraId="37B1497A" w14:textId="77777777" w:rsidR="005F1686" w:rsidRPr="00842951" w:rsidRDefault="005F1686" w:rsidP="006F0DAE">
      <w:pPr>
        <w:spacing w:after="0" w:line="240" w:lineRule="auto"/>
        <w:ind w:left="284" w:hanging="284"/>
        <w:jc w:val="both"/>
        <w:rPr>
          <w:rFonts w:cs="Arial"/>
          <w:szCs w:val="20"/>
        </w:rPr>
      </w:pPr>
      <w:r w:rsidRPr="00842951">
        <w:rPr>
          <w:rFonts w:cs="Arial"/>
          <w:szCs w:val="20"/>
        </w:rPr>
        <w:t>2</w:t>
      </w:r>
      <w:r w:rsidR="006F0DAE" w:rsidRPr="00842951">
        <w:rPr>
          <w:rFonts w:cs="Arial"/>
          <w:szCs w:val="20"/>
        </w:rPr>
        <w:t>.</w:t>
      </w:r>
      <w:r w:rsidR="006F0DAE" w:rsidRPr="00842951">
        <w:rPr>
          <w:rFonts w:cs="Arial"/>
          <w:szCs w:val="20"/>
        </w:rPr>
        <w:tab/>
      </w:r>
      <w:r w:rsidRPr="00842951">
        <w:rPr>
          <w:rFonts w:cs="Arial"/>
          <w:szCs w:val="20"/>
        </w:rPr>
        <w:t>poskytnutím bankovej záruky za uchádzača.</w:t>
      </w:r>
    </w:p>
    <w:p w14:paraId="275C91A8" w14:textId="77777777" w:rsidR="0001155D" w:rsidRPr="00842951" w:rsidRDefault="0001155D" w:rsidP="005F1686">
      <w:pPr>
        <w:spacing w:after="0" w:line="240" w:lineRule="auto"/>
        <w:jc w:val="both"/>
        <w:rPr>
          <w:rFonts w:cs="Arial"/>
          <w:szCs w:val="20"/>
        </w:rPr>
      </w:pPr>
    </w:p>
    <w:p w14:paraId="254CA6AF" w14:textId="77777777" w:rsidR="005F1686" w:rsidRPr="00842951" w:rsidRDefault="005F1686" w:rsidP="005F1686">
      <w:pPr>
        <w:spacing w:after="0" w:line="240" w:lineRule="auto"/>
        <w:jc w:val="both"/>
        <w:rPr>
          <w:rFonts w:cs="Arial"/>
          <w:szCs w:val="20"/>
        </w:rPr>
      </w:pPr>
      <w:r w:rsidRPr="00842951">
        <w:rPr>
          <w:rFonts w:cs="Arial"/>
          <w:szCs w:val="20"/>
        </w:rPr>
        <w:t>Podmienky zloženia zábezpeky:</w:t>
      </w:r>
    </w:p>
    <w:p w14:paraId="08A35A73" w14:textId="77777777" w:rsidR="005F1686" w:rsidRPr="00842951" w:rsidRDefault="005F1686" w:rsidP="006F0DAE">
      <w:pPr>
        <w:spacing w:after="0" w:line="240" w:lineRule="auto"/>
        <w:ind w:left="284" w:hanging="284"/>
        <w:jc w:val="both"/>
        <w:rPr>
          <w:rFonts w:cs="Arial"/>
          <w:szCs w:val="20"/>
        </w:rPr>
      </w:pPr>
      <w:r w:rsidRPr="00842951">
        <w:rPr>
          <w:rFonts w:cs="Arial"/>
          <w:b/>
          <w:szCs w:val="20"/>
        </w:rPr>
        <w:t>1</w:t>
      </w:r>
      <w:r w:rsidR="006F0DAE" w:rsidRPr="00842951">
        <w:rPr>
          <w:rFonts w:cs="Arial"/>
          <w:b/>
          <w:szCs w:val="20"/>
        </w:rPr>
        <w:t>.</w:t>
      </w:r>
      <w:r w:rsidRPr="00842951">
        <w:rPr>
          <w:rFonts w:cs="Arial"/>
          <w:b/>
          <w:szCs w:val="20"/>
        </w:rPr>
        <w:t xml:space="preserve"> </w:t>
      </w:r>
      <w:r w:rsidR="006F0DAE" w:rsidRPr="00842951">
        <w:rPr>
          <w:rFonts w:cs="Arial"/>
          <w:b/>
          <w:szCs w:val="20"/>
        </w:rPr>
        <w:tab/>
      </w:r>
      <w:r w:rsidRPr="00842951">
        <w:rPr>
          <w:rFonts w:cs="Arial"/>
          <w:b/>
          <w:szCs w:val="20"/>
        </w:rPr>
        <w:t>Zložením finančných prostriedkov na bankový účet verejného obstarávateľa</w:t>
      </w:r>
      <w:r w:rsidRPr="00842951">
        <w:rPr>
          <w:rFonts w:cs="Arial"/>
          <w:szCs w:val="20"/>
        </w:rPr>
        <w:t>:</w:t>
      </w:r>
    </w:p>
    <w:p w14:paraId="7DD19D34" w14:textId="77777777" w:rsidR="005F1686" w:rsidRPr="00842951" w:rsidRDefault="005F1686" w:rsidP="006F0DAE">
      <w:pPr>
        <w:spacing w:after="0" w:line="240" w:lineRule="auto"/>
        <w:ind w:left="709" w:hanging="425"/>
        <w:jc w:val="both"/>
        <w:rPr>
          <w:rFonts w:cs="Arial"/>
          <w:szCs w:val="20"/>
        </w:rPr>
      </w:pPr>
      <w:r w:rsidRPr="00842951">
        <w:rPr>
          <w:rFonts w:cs="Arial"/>
          <w:szCs w:val="20"/>
        </w:rPr>
        <w:t>1.1</w:t>
      </w:r>
      <w:r w:rsidR="006A1ACA" w:rsidRPr="00842951">
        <w:rPr>
          <w:rFonts w:cs="Arial"/>
          <w:szCs w:val="20"/>
        </w:rPr>
        <w:tab/>
      </w:r>
      <w:r w:rsidRPr="00842951">
        <w:rPr>
          <w:rFonts w:cs="Arial"/>
          <w:szCs w:val="20"/>
        </w:rPr>
        <w:t>Finančné prostriedky musia byť pripísané na účet obstarávateľa.</w:t>
      </w:r>
    </w:p>
    <w:p w14:paraId="6D88D344" w14:textId="77777777" w:rsidR="005F1686" w:rsidRPr="00842951" w:rsidRDefault="006A1ACA" w:rsidP="006F0DAE">
      <w:pPr>
        <w:spacing w:after="0" w:line="240" w:lineRule="auto"/>
        <w:ind w:left="709" w:hanging="425"/>
        <w:jc w:val="both"/>
        <w:rPr>
          <w:rFonts w:cs="Arial"/>
          <w:szCs w:val="20"/>
        </w:rPr>
      </w:pPr>
      <w:r w:rsidRPr="00842951">
        <w:rPr>
          <w:rFonts w:cs="Arial"/>
          <w:szCs w:val="20"/>
        </w:rPr>
        <w:tab/>
      </w:r>
      <w:r w:rsidR="005F1686" w:rsidRPr="00842951">
        <w:rPr>
          <w:rFonts w:cs="Arial"/>
          <w:szCs w:val="20"/>
        </w:rPr>
        <w:t>Bankové spojenie: Všeobecná úverová banka (VÚB)</w:t>
      </w:r>
    </w:p>
    <w:p w14:paraId="351DCFD0" w14:textId="00F5C295" w:rsidR="005F1686" w:rsidRPr="00842951" w:rsidRDefault="006A1ACA" w:rsidP="006F0DAE">
      <w:pPr>
        <w:spacing w:after="0" w:line="240" w:lineRule="auto"/>
        <w:ind w:left="709" w:hanging="425"/>
        <w:jc w:val="both"/>
        <w:rPr>
          <w:rFonts w:cs="Arial"/>
          <w:szCs w:val="20"/>
        </w:rPr>
      </w:pPr>
      <w:r w:rsidRPr="00842951">
        <w:rPr>
          <w:rFonts w:cs="Arial"/>
          <w:szCs w:val="20"/>
        </w:rPr>
        <w:tab/>
      </w:r>
      <w:r w:rsidR="005F1686" w:rsidRPr="00842951">
        <w:rPr>
          <w:rFonts w:cs="Arial"/>
          <w:szCs w:val="20"/>
        </w:rPr>
        <w:t xml:space="preserve">číslo účtu IBAN: SK23 0200 0000 3500 2692 5212 VS: </w:t>
      </w:r>
      <w:r w:rsidR="00447B20" w:rsidRPr="004968C9">
        <w:rPr>
          <w:rFonts w:cs="Arial"/>
          <w:b/>
          <w:szCs w:val="20"/>
        </w:rPr>
        <w:t>3</w:t>
      </w:r>
      <w:r w:rsidR="004968C9" w:rsidRPr="004968C9">
        <w:rPr>
          <w:rFonts w:cs="Arial"/>
          <w:b/>
          <w:szCs w:val="20"/>
        </w:rPr>
        <w:t>54702018</w:t>
      </w:r>
    </w:p>
    <w:p w14:paraId="53BA3EFF" w14:textId="77777777" w:rsidR="005F1686" w:rsidRPr="00842951" w:rsidRDefault="006A1ACA" w:rsidP="006F0DAE">
      <w:pPr>
        <w:spacing w:after="0" w:line="240" w:lineRule="auto"/>
        <w:ind w:left="709" w:hanging="425"/>
        <w:jc w:val="both"/>
        <w:rPr>
          <w:rFonts w:cs="Arial"/>
          <w:szCs w:val="20"/>
        </w:rPr>
      </w:pPr>
      <w:r w:rsidRPr="00842951">
        <w:rPr>
          <w:rFonts w:cs="Arial"/>
          <w:szCs w:val="20"/>
        </w:rPr>
        <w:tab/>
      </w:r>
      <w:r w:rsidR="005F1686" w:rsidRPr="00842951">
        <w:rPr>
          <w:rFonts w:cs="Arial"/>
          <w:szCs w:val="20"/>
        </w:rPr>
        <w:t>mena účtu: EUR</w:t>
      </w:r>
    </w:p>
    <w:p w14:paraId="2B0F8DB6" w14:textId="77777777" w:rsidR="005F1686" w:rsidRPr="00842951" w:rsidRDefault="005F1686" w:rsidP="006F0DAE">
      <w:pPr>
        <w:spacing w:after="0" w:line="240" w:lineRule="auto"/>
        <w:ind w:left="709" w:hanging="425"/>
        <w:jc w:val="both"/>
        <w:rPr>
          <w:rFonts w:cs="Arial"/>
          <w:szCs w:val="20"/>
        </w:rPr>
      </w:pPr>
      <w:r w:rsidRPr="00842951">
        <w:rPr>
          <w:rFonts w:cs="Arial"/>
          <w:szCs w:val="20"/>
        </w:rPr>
        <w:t>1.2</w:t>
      </w:r>
      <w:r w:rsidR="006A1ACA" w:rsidRPr="00842951">
        <w:rPr>
          <w:rFonts w:cs="Arial"/>
          <w:szCs w:val="20"/>
        </w:rPr>
        <w:tab/>
      </w:r>
      <w:r w:rsidRPr="00842951">
        <w:rPr>
          <w:rFonts w:cs="Arial"/>
          <w:szCs w:val="20"/>
        </w:rPr>
        <w:t>Finančné prostriedky musia byť pripísané na účte verejného obstarávateľa najneskôr v deň uplynutia lehoty na predkladanie ponúk.</w:t>
      </w:r>
    </w:p>
    <w:p w14:paraId="0EBC4720" w14:textId="77777777" w:rsidR="005F1686" w:rsidRPr="00842951" w:rsidRDefault="005F1686" w:rsidP="006F0DAE">
      <w:pPr>
        <w:spacing w:after="0" w:line="240" w:lineRule="auto"/>
        <w:ind w:left="709" w:hanging="425"/>
        <w:jc w:val="both"/>
        <w:rPr>
          <w:rFonts w:cs="Arial"/>
          <w:szCs w:val="20"/>
        </w:rPr>
      </w:pPr>
      <w:r w:rsidRPr="00842951">
        <w:rPr>
          <w:rFonts w:cs="Arial"/>
          <w:szCs w:val="20"/>
        </w:rPr>
        <w:t>1.3</w:t>
      </w:r>
      <w:r w:rsidR="006A1ACA" w:rsidRPr="00842951">
        <w:rPr>
          <w:rFonts w:cs="Arial"/>
          <w:szCs w:val="20"/>
        </w:rPr>
        <w:tab/>
      </w:r>
      <w:r w:rsidRPr="00842951">
        <w:rPr>
          <w:rFonts w:cs="Arial"/>
          <w:szCs w:val="20"/>
        </w:rPr>
        <w:t>Ak finančné prostriedky nebudú zložené na účte verejného obstarávateľa bude uchádzač z verejnej súťaže vylúčený.</w:t>
      </w:r>
    </w:p>
    <w:p w14:paraId="68015F74" w14:textId="77777777" w:rsidR="005F1686" w:rsidRPr="00842951" w:rsidRDefault="005F1686" w:rsidP="006F0DAE">
      <w:pPr>
        <w:spacing w:after="0" w:line="240" w:lineRule="auto"/>
        <w:ind w:left="284" w:hanging="284"/>
        <w:jc w:val="both"/>
        <w:rPr>
          <w:rFonts w:cs="Arial"/>
          <w:szCs w:val="20"/>
        </w:rPr>
      </w:pPr>
      <w:r w:rsidRPr="00842951">
        <w:rPr>
          <w:rFonts w:cs="Arial"/>
          <w:b/>
          <w:szCs w:val="20"/>
        </w:rPr>
        <w:t>2</w:t>
      </w:r>
      <w:r w:rsidR="006F0DAE" w:rsidRPr="00842951">
        <w:rPr>
          <w:rFonts w:cs="Arial"/>
          <w:b/>
          <w:szCs w:val="20"/>
        </w:rPr>
        <w:t>.</w:t>
      </w:r>
      <w:r w:rsidR="006F0DAE" w:rsidRPr="00842951">
        <w:rPr>
          <w:rFonts w:cs="Arial"/>
          <w:b/>
          <w:szCs w:val="20"/>
        </w:rPr>
        <w:tab/>
      </w:r>
      <w:r w:rsidRPr="00842951">
        <w:rPr>
          <w:rFonts w:cs="Arial"/>
          <w:b/>
          <w:szCs w:val="20"/>
        </w:rPr>
        <w:t>Poskytnutím bankovej záruky za uchádzača</w:t>
      </w:r>
      <w:r w:rsidRPr="00842951">
        <w:rPr>
          <w:rFonts w:cs="Arial"/>
          <w:szCs w:val="20"/>
        </w:rPr>
        <w:t>:</w:t>
      </w:r>
    </w:p>
    <w:p w14:paraId="17B7D443" w14:textId="7AE26BE7" w:rsidR="005F1686" w:rsidRPr="00842951" w:rsidRDefault="006F0DAE" w:rsidP="006F0DAE">
      <w:pPr>
        <w:spacing w:after="0" w:line="240" w:lineRule="auto"/>
        <w:ind w:left="709" w:hanging="425"/>
        <w:jc w:val="both"/>
        <w:rPr>
          <w:rFonts w:cs="Arial"/>
          <w:szCs w:val="20"/>
        </w:rPr>
      </w:pPr>
      <w:r w:rsidRPr="00842951">
        <w:rPr>
          <w:rFonts w:cs="Arial"/>
          <w:szCs w:val="20"/>
        </w:rPr>
        <w:t>2.</w:t>
      </w:r>
      <w:r w:rsidR="005F1686" w:rsidRPr="00842951">
        <w:rPr>
          <w:rFonts w:cs="Arial"/>
          <w:szCs w:val="20"/>
        </w:rPr>
        <w:t>1</w:t>
      </w:r>
      <w:r w:rsidRPr="00842951">
        <w:rPr>
          <w:rFonts w:cs="Arial"/>
          <w:szCs w:val="20"/>
        </w:rPr>
        <w:tab/>
      </w:r>
      <w:r w:rsidR="005F1686" w:rsidRPr="00842951">
        <w:rPr>
          <w:rFonts w:cs="Arial"/>
          <w:szCs w:val="20"/>
        </w:rPr>
        <w:t>Poskytnutie bankovej záruky, sa riadi ustanoveniami § 313 až § 322 Obchodného zákonníka. Záručná listina môže byť vystavená bankou so sídlom v Slovenskej republike, pobočkou zahraničnej banky v Slovenskej republike alebo zahraničnou bankou. Doba platnosti bankovej záruky môže byť v záručnej listine obmedzená do 31.</w:t>
      </w:r>
      <w:r w:rsidR="00EB6715">
        <w:rPr>
          <w:rFonts w:cs="Arial"/>
          <w:szCs w:val="20"/>
        </w:rPr>
        <w:t>01</w:t>
      </w:r>
      <w:r w:rsidR="005F1686" w:rsidRPr="00842951">
        <w:rPr>
          <w:rFonts w:cs="Arial"/>
          <w:szCs w:val="20"/>
        </w:rPr>
        <w:t>.</w:t>
      </w:r>
      <w:r w:rsidR="00EB6715" w:rsidRPr="00842951">
        <w:rPr>
          <w:rFonts w:cs="Arial"/>
          <w:szCs w:val="20"/>
        </w:rPr>
        <w:t>201</w:t>
      </w:r>
      <w:r w:rsidR="00EB6715">
        <w:rPr>
          <w:rFonts w:cs="Arial"/>
          <w:szCs w:val="20"/>
        </w:rPr>
        <w:t>9</w:t>
      </w:r>
      <w:r w:rsidR="005F1686" w:rsidRPr="00842951">
        <w:rPr>
          <w:rFonts w:cs="Arial"/>
          <w:szCs w:val="20"/>
        </w:rPr>
        <w:t>.</w:t>
      </w:r>
    </w:p>
    <w:p w14:paraId="0256D022" w14:textId="04D953FC" w:rsidR="005F1686" w:rsidRPr="00842951" w:rsidRDefault="005F1686" w:rsidP="006F0DAE">
      <w:pPr>
        <w:spacing w:after="0" w:line="240" w:lineRule="auto"/>
        <w:ind w:left="709" w:hanging="425"/>
        <w:jc w:val="both"/>
        <w:rPr>
          <w:rFonts w:cs="Arial"/>
          <w:szCs w:val="20"/>
        </w:rPr>
      </w:pPr>
      <w:r w:rsidRPr="00842951">
        <w:rPr>
          <w:rFonts w:cs="Arial"/>
          <w:szCs w:val="20"/>
        </w:rPr>
        <w:t>2</w:t>
      </w:r>
      <w:r w:rsidR="006F0DAE" w:rsidRPr="00842951">
        <w:rPr>
          <w:rFonts w:cs="Arial"/>
          <w:szCs w:val="20"/>
        </w:rPr>
        <w:t>.2</w:t>
      </w:r>
      <w:r w:rsidR="006F0DAE" w:rsidRPr="00842951">
        <w:rPr>
          <w:rFonts w:cs="Arial"/>
          <w:szCs w:val="20"/>
        </w:rPr>
        <w:tab/>
      </w:r>
      <w:r w:rsidRPr="00842951">
        <w:rPr>
          <w:rFonts w:cs="Arial"/>
          <w:szCs w:val="20"/>
        </w:rPr>
        <w:t xml:space="preserve">Záručná listina v originálnom vyhotovení, v ktorej banka písomne vyhlási, že uspokojí verejného obstarávateľa (veriteľa) za uchádzača do výšky finančných prostriedkov, ktoré veriteľ požaduje </w:t>
      </w:r>
      <w:r w:rsidRPr="00842951">
        <w:rPr>
          <w:rFonts w:cs="Arial"/>
          <w:szCs w:val="20"/>
        </w:rPr>
        <w:lastRenderedPageBreak/>
        <w:t>ako zábezpeku viazanosti ponuky uchádzača, musí byť doručená na adresu Mestský úrad v Trnave, Trhová ulica 3, 917 71 s označením „NEOTVÁRAŤ” a heslom „</w:t>
      </w:r>
      <w:r w:rsidR="00EB6715">
        <w:rPr>
          <w:rFonts w:cs="Arial"/>
          <w:szCs w:val="20"/>
        </w:rPr>
        <w:t>Stojiská kontajnerov Družba</w:t>
      </w:r>
      <w:r w:rsidRPr="00842951">
        <w:rPr>
          <w:rFonts w:cs="Arial"/>
          <w:szCs w:val="20"/>
        </w:rPr>
        <w:t>” v lehote na predkladanie ponúk. Oskenovaný originál bankovej záruky uchádzač vloží do ponuky do systému JOSEPHI</w:t>
      </w:r>
      <w:r w:rsidR="00AC2C1D" w:rsidRPr="00842951">
        <w:rPr>
          <w:rFonts w:cs="Arial"/>
          <w:szCs w:val="20"/>
        </w:rPr>
        <w:t>NE.</w:t>
      </w:r>
    </w:p>
    <w:p w14:paraId="577B47E5" w14:textId="77777777" w:rsidR="005F1686" w:rsidRPr="00842951" w:rsidRDefault="006F0DAE" w:rsidP="006F0DAE">
      <w:pPr>
        <w:spacing w:after="0" w:line="240" w:lineRule="auto"/>
        <w:ind w:left="709" w:hanging="709"/>
        <w:jc w:val="both"/>
        <w:rPr>
          <w:rFonts w:cs="Arial"/>
          <w:szCs w:val="20"/>
        </w:rPr>
      </w:pPr>
      <w:r w:rsidRPr="00842951">
        <w:rPr>
          <w:rFonts w:cs="Arial"/>
          <w:szCs w:val="20"/>
        </w:rPr>
        <w:tab/>
      </w:r>
      <w:r w:rsidR="005F1686" w:rsidRPr="00842951">
        <w:rPr>
          <w:rFonts w:cs="Arial"/>
          <w:szCs w:val="20"/>
        </w:rPr>
        <w:t>Ak záručná listina v originálnom vyhotovení nebude doručená v zmysle vyššie uvedeného, bude uchádzač z verejnej súťaže vylúčený.</w:t>
      </w:r>
    </w:p>
    <w:p w14:paraId="2F820818" w14:textId="77777777" w:rsidR="004F29F4" w:rsidRPr="00842951" w:rsidRDefault="004F29F4" w:rsidP="006F0DAE">
      <w:pPr>
        <w:spacing w:after="0" w:line="240" w:lineRule="auto"/>
        <w:ind w:left="709" w:hanging="709"/>
        <w:jc w:val="both"/>
        <w:rPr>
          <w:rFonts w:cs="Arial"/>
          <w:szCs w:val="20"/>
        </w:rPr>
      </w:pPr>
    </w:p>
    <w:p w14:paraId="2A7D3A6A" w14:textId="77777777" w:rsidR="005F1686" w:rsidRPr="00842951" w:rsidRDefault="005F1686" w:rsidP="005F1686">
      <w:pPr>
        <w:spacing w:after="0" w:line="240" w:lineRule="auto"/>
        <w:jc w:val="both"/>
        <w:rPr>
          <w:rFonts w:cs="Arial"/>
          <w:szCs w:val="20"/>
        </w:rPr>
      </w:pPr>
      <w:r w:rsidRPr="00842951">
        <w:rPr>
          <w:rFonts w:cs="Arial"/>
          <w:szCs w:val="20"/>
        </w:rPr>
        <w:t>Podmienky vrátenia alebo uvoľnenia zábezpeky v zmysle § 46 zákona č. 343/2015 Z. z. o verejnom obstarávaní:</w:t>
      </w:r>
    </w:p>
    <w:p w14:paraId="2136C91B" w14:textId="77777777" w:rsidR="005F1686" w:rsidRPr="00842951" w:rsidRDefault="005F1686" w:rsidP="005F1686">
      <w:pPr>
        <w:spacing w:after="0" w:line="240" w:lineRule="auto"/>
        <w:jc w:val="both"/>
        <w:rPr>
          <w:rFonts w:cs="Arial"/>
          <w:szCs w:val="20"/>
        </w:rPr>
      </w:pPr>
      <w:r w:rsidRPr="00842951">
        <w:rPr>
          <w:rFonts w:cs="Arial"/>
          <w:szCs w:val="20"/>
        </w:rPr>
        <w:t>V prípade predĺženia lehoty viazanosti ponúk zábezpeka naďalej zabezpečuje viazanosť ponuky až do uplynutia novej lehoty viazanosti ponúk. O prípadnom predĺžení budú uchádzači, ktorí predložili ponuku informovaní.</w:t>
      </w:r>
    </w:p>
    <w:p w14:paraId="4DCDC70E" w14:textId="6E5FFBA7" w:rsidR="005F1686" w:rsidRPr="00842951" w:rsidRDefault="005F1686" w:rsidP="005F1686">
      <w:pPr>
        <w:spacing w:after="0" w:line="240" w:lineRule="auto"/>
        <w:jc w:val="both"/>
        <w:rPr>
          <w:rFonts w:cs="Arial"/>
          <w:szCs w:val="20"/>
        </w:rPr>
      </w:pPr>
      <w:r w:rsidRPr="00842951">
        <w:rPr>
          <w:rFonts w:cs="Arial"/>
          <w:szCs w:val="20"/>
        </w:rPr>
        <w:t>V prípade predĺženia lehoty viazanosti ponúk doručí uchádzač predĺženú bankovú záruku</w:t>
      </w:r>
      <w:r w:rsidR="00996157">
        <w:rPr>
          <w:rFonts w:cs="Arial"/>
          <w:szCs w:val="20"/>
        </w:rPr>
        <w:t xml:space="preserve"> verejnému</w:t>
      </w:r>
      <w:r w:rsidRPr="00842951">
        <w:rPr>
          <w:rFonts w:cs="Arial"/>
          <w:szCs w:val="20"/>
        </w:rPr>
        <w:t xml:space="preserve"> obstarávateľovi do piatich dní od prijatia písomného oznámenia </w:t>
      </w:r>
      <w:r w:rsidR="00996157">
        <w:rPr>
          <w:rFonts w:cs="Arial"/>
          <w:szCs w:val="20"/>
        </w:rPr>
        <w:t xml:space="preserve">verejného </w:t>
      </w:r>
      <w:r w:rsidRPr="00842951">
        <w:rPr>
          <w:rFonts w:cs="Arial"/>
          <w:szCs w:val="20"/>
        </w:rPr>
        <w:t>obstarávateľa o predĺžení lehoty viazanosti ponúk.</w:t>
      </w:r>
    </w:p>
    <w:p w14:paraId="6A5A5167" w14:textId="77777777" w:rsidR="005F1686" w:rsidRPr="00842951" w:rsidRDefault="005F1686" w:rsidP="009E5D40">
      <w:pPr>
        <w:spacing w:after="0" w:line="240" w:lineRule="auto"/>
        <w:jc w:val="both"/>
        <w:rPr>
          <w:rFonts w:cs="Arial"/>
          <w:szCs w:val="20"/>
        </w:rPr>
      </w:pPr>
      <w:r w:rsidRPr="00842951">
        <w:rPr>
          <w:rFonts w:cs="Arial"/>
          <w:szCs w:val="20"/>
        </w:rPr>
        <w:t>V prípade nepredloženia bankovej záruky alebo ak finančné prostriedky nebudú pripísané na účte verejného obstarávateľa podľa určených podmienok, bude uchádzač z procesu tohto verejného obstarávania v zmysle § 53 ods. 5) písm. a) ZVO vylúčený.</w:t>
      </w:r>
    </w:p>
    <w:p w14:paraId="25F1DD26" w14:textId="77777777" w:rsidR="0068215B" w:rsidRPr="00842951" w:rsidRDefault="0068215B" w:rsidP="0068215B">
      <w:pPr>
        <w:spacing w:after="0" w:line="240" w:lineRule="auto"/>
        <w:jc w:val="both"/>
        <w:rPr>
          <w:rFonts w:cs="Arial"/>
          <w:szCs w:val="20"/>
        </w:rPr>
      </w:pPr>
      <w:r w:rsidRPr="00842951">
        <w:rPr>
          <w:rFonts w:cs="Arial"/>
          <w:szCs w:val="20"/>
        </w:rPr>
        <w:t>Zábezpeka prepadne v pros</w:t>
      </w:r>
      <w:r w:rsidR="00F35ABC" w:rsidRPr="00842951">
        <w:rPr>
          <w:rFonts w:cs="Arial"/>
          <w:szCs w:val="20"/>
        </w:rPr>
        <w:t>pech verejného obstarávateľa</w:t>
      </w:r>
      <w:r w:rsidRPr="00842951">
        <w:rPr>
          <w:rFonts w:cs="Arial"/>
          <w:szCs w:val="20"/>
        </w:rPr>
        <w:t>, ak uchádzač</w:t>
      </w:r>
      <w:r w:rsidR="00792818" w:rsidRPr="00842951">
        <w:rPr>
          <w:rFonts w:cs="Arial"/>
          <w:szCs w:val="20"/>
        </w:rPr>
        <w:t>:</w:t>
      </w:r>
    </w:p>
    <w:p w14:paraId="4ABDB087" w14:textId="77777777" w:rsidR="0068215B" w:rsidRPr="00842951" w:rsidRDefault="0068215B" w:rsidP="0068215B">
      <w:pPr>
        <w:spacing w:after="0" w:line="240" w:lineRule="auto"/>
        <w:jc w:val="both"/>
        <w:rPr>
          <w:rFonts w:cs="Arial"/>
          <w:szCs w:val="20"/>
        </w:rPr>
      </w:pPr>
      <w:r w:rsidRPr="00842951">
        <w:rPr>
          <w:rFonts w:cs="Arial"/>
          <w:szCs w:val="20"/>
        </w:rPr>
        <w:t xml:space="preserve">a) odstúpi od svojej ponuky v </w:t>
      </w:r>
      <w:r w:rsidR="008C2FE3" w:rsidRPr="00842951">
        <w:rPr>
          <w:rFonts w:cs="Arial"/>
          <w:szCs w:val="20"/>
        </w:rPr>
        <w:t>lehote viazanosti ponúk alebo</w:t>
      </w:r>
    </w:p>
    <w:p w14:paraId="6A2A0DF2" w14:textId="77777777" w:rsidR="0068215B" w:rsidRPr="00842951" w:rsidRDefault="0068215B" w:rsidP="009E5D40">
      <w:pPr>
        <w:spacing w:after="0" w:line="240" w:lineRule="auto"/>
        <w:jc w:val="both"/>
        <w:rPr>
          <w:rFonts w:cs="Arial"/>
          <w:szCs w:val="20"/>
        </w:rPr>
      </w:pPr>
      <w:r w:rsidRPr="00842951">
        <w:rPr>
          <w:rFonts w:cs="Arial"/>
          <w:szCs w:val="20"/>
        </w:rPr>
        <w:t>b) neposkytne súčinnosť alebo odmietne uzavrieť zmluvu alebo rámcovú</w:t>
      </w:r>
      <w:r w:rsidR="0094394C" w:rsidRPr="00842951">
        <w:rPr>
          <w:rFonts w:cs="Arial"/>
          <w:szCs w:val="20"/>
        </w:rPr>
        <w:t xml:space="preserve"> dohodu podľa § 56 ods. 8 až 12 ZVO.</w:t>
      </w:r>
    </w:p>
    <w:p w14:paraId="6A65F41F" w14:textId="77777777" w:rsidR="00881F96" w:rsidRPr="00842951" w:rsidRDefault="00D74E0D" w:rsidP="0068215B">
      <w:pPr>
        <w:pStyle w:val="Nadpis1"/>
        <w:spacing w:line="240" w:lineRule="auto"/>
        <w:jc w:val="both"/>
        <w:rPr>
          <w:rFonts w:asciiTheme="minorHAnsi" w:hAnsiTheme="minorHAnsi" w:cs="Arial"/>
        </w:rPr>
      </w:pPr>
      <w:bookmarkStart w:id="11" w:name="_Toc522185535"/>
      <w:r w:rsidRPr="00842951">
        <w:rPr>
          <w:rFonts w:asciiTheme="minorHAnsi" w:hAnsiTheme="minorHAnsi" w:cs="Arial"/>
        </w:rPr>
        <w:t>10. Z</w:t>
      </w:r>
      <w:r w:rsidR="00881F96" w:rsidRPr="00842951">
        <w:rPr>
          <w:rFonts w:asciiTheme="minorHAnsi" w:hAnsiTheme="minorHAnsi" w:cs="Arial"/>
        </w:rPr>
        <w:t>mena a odvolanie ponuky</w:t>
      </w:r>
      <w:bookmarkEnd w:id="11"/>
    </w:p>
    <w:p w14:paraId="64534916" w14:textId="77777777" w:rsidR="00D74E0D"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 xml:space="preserve">Uchádzač </w:t>
      </w:r>
      <w:r w:rsidR="00D74E0D" w:rsidRPr="00842951">
        <w:rPr>
          <w:rFonts w:eastAsia="TimesNewRomanPSMT" w:cs="Arial"/>
          <w:color w:val="000000"/>
          <w:szCs w:val="20"/>
        </w:rPr>
        <w:t xml:space="preserve">môže predloženú ponuku </w:t>
      </w:r>
      <w:r w:rsidRPr="00842951">
        <w:rPr>
          <w:rFonts w:eastAsia="TimesNewRomanPSMT" w:cs="Arial"/>
          <w:color w:val="000000"/>
          <w:szCs w:val="20"/>
        </w:rPr>
        <w:t>zmeniť alebo odvolať do uplynutia lehoty na p</w:t>
      </w:r>
      <w:r w:rsidRPr="00842951">
        <w:rPr>
          <w:rFonts w:cs="Arial"/>
          <w:color w:val="000000"/>
          <w:szCs w:val="20"/>
        </w:rPr>
        <w:t xml:space="preserve">redkladanie </w:t>
      </w:r>
      <w:r w:rsidR="00D74E0D" w:rsidRPr="00842951">
        <w:rPr>
          <w:rFonts w:eastAsia="TimesNewRomanPSMT" w:cs="Arial"/>
          <w:color w:val="000000"/>
          <w:szCs w:val="20"/>
        </w:rPr>
        <w:t>ponúk. Z</w:t>
      </w:r>
      <w:r w:rsidRPr="00842951">
        <w:rPr>
          <w:rFonts w:eastAsia="TimesNewRomanPSMT" w:cs="Arial"/>
          <w:color w:val="000000"/>
          <w:szCs w:val="20"/>
        </w:rPr>
        <w:t>menu ponuky je možné vykonať prostredníctvom funkcionality webovej aplikácie JOSEPHINE v </w:t>
      </w:r>
      <w:r w:rsidRPr="00842951">
        <w:rPr>
          <w:rFonts w:cs="Arial"/>
          <w:color w:val="000000"/>
          <w:szCs w:val="20"/>
        </w:rPr>
        <w:t xml:space="preserve">primeranej </w:t>
      </w:r>
      <w:r w:rsidRPr="00842951">
        <w:rPr>
          <w:rFonts w:eastAsia="TimesNewRomanPSMT" w:cs="Arial"/>
          <w:color w:val="000000"/>
          <w:szCs w:val="20"/>
        </w:rPr>
        <w:t xml:space="preserve">lehote pred uplynutím lehoty na predkladanie ponúk. </w:t>
      </w:r>
      <w:r w:rsidR="00D74E0D" w:rsidRPr="00842951">
        <w:rPr>
          <w:rFonts w:eastAsia="TimesNewRomanPSMT" w:cs="Arial"/>
          <w:color w:val="000000"/>
          <w:szCs w:val="20"/>
        </w:rPr>
        <w:t>Uchádzač môže predloženú ponuku vziať späť do uplynutia lehoty na predkladanie ponúk. Uchádzač pri odvolaní ponuky postupuje obdobne ako pri vložení prvotnej ponuky (kliknutím na tlačidlo „Stiahnuť ponuku“</w:t>
      </w:r>
      <w:r w:rsidR="008C7809" w:rsidRPr="00842951">
        <w:rPr>
          <w:rFonts w:eastAsia="TimesNewRomanPSMT" w:cs="Arial"/>
          <w:color w:val="000000"/>
          <w:szCs w:val="20"/>
        </w:rPr>
        <w:t xml:space="preserve"> </w:t>
      </w:r>
      <w:r w:rsidR="00D74E0D" w:rsidRPr="00842951">
        <w:rPr>
          <w:rFonts w:eastAsia="TimesNewRomanPSMT" w:cs="Arial"/>
          <w:color w:val="000000"/>
          <w:szCs w:val="20"/>
        </w:rPr>
        <w:t>a predložením novej ponuky).</w:t>
      </w:r>
    </w:p>
    <w:p w14:paraId="6A27CC8C" w14:textId="77777777" w:rsidR="00881F96" w:rsidRPr="00842951" w:rsidRDefault="00881F96" w:rsidP="009E5D40">
      <w:pPr>
        <w:pStyle w:val="Nadpis1"/>
        <w:spacing w:line="240" w:lineRule="auto"/>
        <w:jc w:val="both"/>
        <w:rPr>
          <w:rFonts w:asciiTheme="minorHAnsi" w:hAnsiTheme="minorHAnsi" w:cs="Arial"/>
        </w:rPr>
      </w:pPr>
      <w:bookmarkStart w:id="12" w:name="_Toc522185536"/>
      <w:r w:rsidRPr="00842951">
        <w:rPr>
          <w:rFonts w:asciiTheme="minorHAnsi" w:hAnsiTheme="minorHAnsi" w:cs="Arial"/>
        </w:rPr>
        <w:t>11. Náklady na ponuku</w:t>
      </w:r>
      <w:bookmarkEnd w:id="12"/>
    </w:p>
    <w:p w14:paraId="13DF04DB" w14:textId="77777777"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 xml:space="preserve">Všetky výdavky spojené s prípravou a predložením ponuky znáša uchádzač bez akéhokoľvek finančného alebo iného nároku voči verejnému obstarávateľovi a to aj v prípade, že verejný obstarávateľ </w:t>
      </w:r>
      <w:r w:rsidRPr="00842951">
        <w:rPr>
          <w:rFonts w:cs="Arial"/>
          <w:color w:val="000000"/>
          <w:szCs w:val="20"/>
        </w:rPr>
        <w:t xml:space="preserve">neprijme ani jednu z </w:t>
      </w:r>
      <w:r w:rsidRPr="00842951">
        <w:rPr>
          <w:rFonts w:eastAsia="TimesNewRomanPSMT" w:cs="Arial"/>
          <w:color w:val="000000"/>
          <w:szCs w:val="20"/>
        </w:rPr>
        <w:t>predložených ponúk alebo zruší postup zadávania zákazky.</w:t>
      </w:r>
    </w:p>
    <w:p w14:paraId="6DCA11E8" w14:textId="37614087"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Ponuky a dokumenty súvisiace s touto zákazkou doručené do miesta sídla verejného obstarávateľa</w:t>
      </w:r>
      <w:r w:rsidR="00BC3382" w:rsidRPr="00842951">
        <w:rPr>
          <w:rFonts w:eastAsia="TimesNewRomanPSMT" w:cs="Arial"/>
          <w:color w:val="000000"/>
          <w:szCs w:val="20"/>
        </w:rPr>
        <w:t xml:space="preserve"> </w:t>
      </w:r>
      <w:r w:rsidR="00E60B1A">
        <w:rPr>
          <w:rFonts w:eastAsia="TimesNewRomanPSMT" w:cs="Arial"/>
          <w:color w:val="000000"/>
          <w:szCs w:val="20"/>
        </w:rPr>
        <w:t xml:space="preserve">                </w:t>
      </w:r>
      <w:r w:rsidRPr="00842951">
        <w:rPr>
          <w:rFonts w:eastAsia="TimesNewRomanPSMT" w:cs="Arial"/>
          <w:color w:val="000000"/>
          <w:szCs w:val="20"/>
        </w:rPr>
        <w:t xml:space="preserve">v lehote na predkladanie ponúk sa počas </w:t>
      </w:r>
      <w:r w:rsidRPr="00842951">
        <w:rPr>
          <w:rFonts w:cs="Arial"/>
          <w:color w:val="000000"/>
          <w:szCs w:val="20"/>
        </w:rPr>
        <w:t xml:space="preserve">plynutia lehoty viazanosti a </w:t>
      </w:r>
      <w:r w:rsidRPr="00842951">
        <w:rPr>
          <w:rFonts w:eastAsia="TimesNewRomanPSMT" w:cs="Arial"/>
          <w:color w:val="000000"/>
          <w:szCs w:val="20"/>
        </w:rPr>
        <w:t>ani po uplynutí lehoty viazanosti ponúk uchádzačom nevracajú. Zostávajú ako súčasť dokumentácie o verejnom obstarávaní.</w:t>
      </w:r>
      <w:r w:rsidR="00D76AB9" w:rsidRPr="00842951">
        <w:rPr>
          <w:rFonts w:eastAsia="TimesNewRomanPSMT" w:cs="Arial"/>
          <w:color w:val="000000"/>
          <w:szCs w:val="20"/>
        </w:rPr>
        <w:t xml:space="preserve"> To neplatí v prípade zábezpeky, ktorá bude uvoľnená v zmysle zákonných dôvodov.</w:t>
      </w:r>
    </w:p>
    <w:p w14:paraId="7C1DF500" w14:textId="77777777" w:rsidR="00881F96" w:rsidRPr="00842951" w:rsidRDefault="00881F96" w:rsidP="009E5D40">
      <w:pPr>
        <w:pStyle w:val="Nadpis1"/>
        <w:spacing w:line="240" w:lineRule="auto"/>
        <w:jc w:val="both"/>
        <w:rPr>
          <w:rFonts w:asciiTheme="minorHAnsi" w:hAnsiTheme="minorHAnsi" w:cs="Arial"/>
        </w:rPr>
      </w:pPr>
      <w:bookmarkStart w:id="13" w:name="_Toc522185537"/>
      <w:r w:rsidRPr="00842951">
        <w:rPr>
          <w:rFonts w:asciiTheme="minorHAnsi" w:hAnsiTheme="minorHAnsi" w:cs="Arial"/>
        </w:rPr>
        <w:t>12. Variantné riešenie</w:t>
      </w:r>
      <w:bookmarkEnd w:id="13"/>
    </w:p>
    <w:p w14:paraId="244D0DCB" w14:textId="77777777"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Neumožňuje sa predložiť variantné riešenie. Ak súčasťou ponuky bude aj variantné riešenie, nebude</w:t>
      </w:r>
      <w:r w:rsidR="004D6480" w:rsidRPr="00842951">
        <w:rPr>
          <w:rFonts w:eastAsia="TimesNewRomanPSMT" w:cs="Arial"/>
          <w:color w:val="000000"/>
          <w:szCs w:val="20"/>
        </w:rPr>
        <w:t xml:space="preserve"> </w:t>
      </w:r>
      <w:r w:rsidRPr="00842951">
        <w:rPr>
          <w:rFonts w:eastAsia="TimesNewRomanPSMT" w:cs="Arial"/>
          <w:color w:val="000000"/>
          <w:szCs w:val="20"/>
        </w:rPr>
        <w:t>zaradené do vyhodnotenia a bude sa naň hľadieť akoby nebolo predložené. Vyhodnotené bude iba</w:t>
      </w:r>
      <w:r w:rsidR="007437B6" w:rsidRPr="00842951">
        <w:rPr>
          <w:rFonts w:eastAsia="TimesNewRomanPSMT" w:cs="Arial"/>
          <w:color w:val="000000"/>
          <w:szCs w:val="20"/>
        </w:rPr>
        <w:t xml:space="preserve"> </w:t>
      </w:r>
      <w:r w:rsidRPr="00842951">
        <w:rPr>
          <w:rFonts w:eastAsia="TimesNewRomanPSMT" w:cs="Arial"/>
          <w:color w:val="000000"/>
          <w:szCs w:val="20"/>
        </w:rPr>
        <w:t>požadované riešenie.</w:t>
      </w:r>
    </w:p>
    <w:p w14:paraId="3B16E3E9" w14:textId="77777777" w:rsidR="00881F96" w:rsidRPr="00842951" w:rsidRDefault="00881F96" w:rsidP="009E5D40">
      <w:pPr>
        <w:pStyle w:val="Nadpis1"/>
        <w:spacing w:line="240" w:lineRule="auto"/>
        <w:jc w:val="both"/>
        <w:rPr>
          <w:rFonts w:asciiTheme="minorHAnsi" w:hAnsiTheme="minorHAnsi" w:cs="Arial"/>
        </w:rPr>
      </w:pPr>
      <w:bookmarkStart w:id="14" w:name="_Toc522185538"/>
      <w:r w:rsidRPr="00842951">
        <w:rPr>
          <w:rFonts w:asciiTheme="minorHAnsi" w:hAnsiTheme="minorHAnsi" w:cs="Arial"/>
        </w:rPr>
        <w:t>13. Predkladanie žiadostí o súťažné podklady</w:t>
      </w:r>
      <w:bookmarkEnd w:id="14"/>
    </w:p>
    <w:p w14:paraId="78324033" w14:textId="77777777" w:rsidR="00881F96" w:rsidRPr="00842951" w:rsidRDefault="00881F96" w:rsidP="009E5D40">
      <w:pPr>
        <w:autoSpaceDE w:val="0"/>
        <w:autoSpaceDN w:val="0"/>
        <w:adjustRightInd w:val="0"/>
        <w:spacing w:after="0" w:line="240" w:lineRule="auto"/>
        <w:jc w:val="both"/>
        <w:rPr>
          <w:rFonts w:eastAsia="TimesNewRomanPSMT" w:cs="Arial"/>
          <w:szCs w:val="20"/>
        </w:rPr>
      </w:pPr>
      <w:r w:rsidRPr="00842951">
        <w:rPr>
          <w:rFonts w:eastAsia="TimesNewRomanPSMT" w:cs="Arial"/>
          <w:color w:val="000000"/>
          <w:szCs w:val="20"/>
        </w:rPr>
        <w:t xml:space="preserve">Záujemca </w:t>
      </w:r>
      <w:r w:rsidRPr="00842951">
        <w:rPr>
          <w:rFonts w:eastAsia="TimesNewRomanPSMT" w:cs="Arial"/>
          <w:color w:val="000000"/>
          <w:szCs w:val="20"/>
          <w:u w:val="single"/>
        </w:rPr>
        <w:t>nemusí požiadať</w:t>
      </w:r>
      <w:r w:rsidRPr="00842951">
        <w:rPr>
          <w:rFonts w:eastAsia="TimesNewRomanPSMT" w:cs="Arial"/>
          <w:color w:val="000000"/>
          <w:szCs w:val="20"/>
        </w:rPr>
        <w:t xml:space="preserve"> o súťažné podklady nakoľko tieto sú umiestnené na webovej aplikácii JOSEPHINE. </w:t>
      </w:r>
      <w:r w:rsidR="00D76AB9" w:rsidRPr="00842951">
        <w:rPr>
          <w:rFonts w:eastAsia="TimesNewRomanPSMT" w:cs="Arial"/>
          <w:color w:val="000000"/>
          <w:szCs w:val="20"/>
        </w:rPr>
        <w:t>N</w:t>
      </w:r>
      <w:r w:rsidRPr="00842951">
        <w:rPr>
          <w:rFonts w:eastAsia="TimesNewRomanPSMT" w:cs="Arial"/>
          <w:color w:val="000000"/>
          <w:szCs w:val="20"/>
        </w:rPr>
        <w:t xml:space="preserve">a stránke Úradu pre verejné obstarávanie sa nachádza link na tieto podklady. Všetky vysvetlenia a prípadné úpravy budú tiež zverejnené vo webovej aplikácií JOSEPHINE.  </w:t>
      </w:r>
    </w:p>
    <w:p w14:paraId="3AD5ED92" w14:textId="77777777" w:rsidR="00881F96" w:rsidRPr="00842951" w:rsidRDefault="00881F96" w:rsidP="009E5D40">
      <w:pPr>
        <w:pStyle w:val="Nadpis1"/>
        <w:spacing w:line="240" w:lineRule="auto"/>
        <w:jc w:val="both"/>
        <w:rPr>
          <w:rFonts w:asciiTheme="minorHAnsi" w:hAnsiTheme="minorHAnsi" w:cs="Arial"/>
        </w:rPr>
      </w:pPr>
      <w:bookmarkStart w:id="15" w:name="_Toc522185539"/>
      <w:r w:rsidRPr="00842951">
        <w:rPr>
          <w:rFonts w:asciiTheme="minorHAnsi" w:hAnsiTheme="minorHAnsi" w:cs="Arial"/>
        </w:rPr>
        <w:lastRenderedPageBreak/>
        <w:t>14. Podmienky zrušenia použitého postupu zadávania zákazky</w:t>
      </w:r>
      <w:bookmarkEnd w:id="15"/>
    </w:p>
    <w:p w14:paraId="3C07DC6C" w14:textId="77777777"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 xml:space="preserve">Verejný obstarávateľ môže zrušiť použitý postup zadávania zákazky podľa ustanovení zákona </w:t>
      </w:r>
      <w:r w:rsidRPr="00842951">
        <w:rPr>
          <w:rFonts w:cs="Arial"/>
          <w:color w:val="000000"/>
          <w:szCs w:val="20"/>
        </w:rPr>
        <w:t xml:space="preserve">o </w:t>
      </w:r>
      <w:r w:rsidRPr="00842951">
        <w:rPr>
          <w:rFonts w:eastAsia="TimesNewRomanPSMT" w:cs="Arial"/>
          <w:color w:val="000000"/>
          <w:szCs w:val="20"/>
        </w:rPr>
        <w:t>verejnom obstarávaní.</w:t>
      </w:r>
    </w:p>
    <w:p w14:paraId="149FE1AC" w14:textId="77777777"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Verejný obstarávateľ môže zrušiť verejné obstarávanie v zmysle § 57 ZVO a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tohto zákona, ktoré má alebo by mohlo mať zásadný vplyv na výsledok verejného obstarávania, ak nebolo predložených viac ako dve ponuky</w:t>
      </w:r>
      <w:r w:rsidR="009A599C" w:rsidRPr="00842951">
        <w:rPr>
          <w:rFonts w:eastAsia="TimesNewRomanPSMT" w:cs="Arial"/>
          <w:color w:val="000000"/>
          <w:szCs w:val="20"/>
        </w:rPr>
        <w:t>.</w:t>
      </w:r>
      <w:r w:rsidRPr="00842951">
        <w:rPr>
          <w:rFonts w:eastAsia="TimesNewRomanPSMT" w:cs="Arial"/>
          <w:color w:val="000000"/>
          <w:szCs w:val="20"/>
        </w:rPr>
        <w:t xml:space="preserve"> </w:t>
      </w:r>
    </w:p>
    <w:p w14:paraId="54A12D12" w14:textId="77777777" w:rsidR="00881F96" w:rsidRPr="00842951" w:rsidRDefault="00881F96" w:rsidP="009E5D40">
      <w:pPr>
        <w:pStyle w:val="Nadpis1"/>
        <w:spacing w:line="240" w:lineRule="auto"/>
        <w:jc w:val="both"/>
        <w:rPr>
          <w:rFonts w:asciiTheme="minorHAnsi" w:hAnsiTheme="minorHAnsi" w:cs="Arial"/>
        </w:rPr>
      </w:pPr>
      <w:bookmarkStart w:id="16" w:name="_Toc522185540"/>
      <w:r w:rsidRPr="00842951">
        <w:rPr>
          <w:rFonts w:asciiTheme="minorHAnsi" w:hAnsiTheme="minorHAnsi" w:cs="Arial"/>
        </w:rPr>
        <w:t>15. Komunikácia a vysvetlenie</w:t>
      </w:r>
      <w:bookmarkEnd w:id="16"/>
    </w:p>
    <w:p w14:paraId="464ADE1C" w14:textId="77777777" w:rsidR="000B3EDB" w:rsidRPr="00842951" w:rsidRDefault="000B3EDB"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4137B874" w14:textId="77777777"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uchádzačmi počas celého procesu verejného obstarávania, s výnimkou podaní </w:t>
      </w:r>
      <w:r w:rsidR="00765D76" w:rsidRPr="00842951">
        <w:rPr>
          <w:rFonts w:eastAsia="TimesNewRomanPSMT" w:cs="Arial"/>
          <w:color w:val="000000"/>
          <w:szCs w:val="20"/>
        </w:rPr>
        <w:t>revíznych postupov, ktoré budú doručované v súlade s Výkladovým stanoviskom č. 3/2018 vydaným</w:t>
      </w:r>
      <w:r w:rsidR="009A599C" w:rsidRPr="00842951">
        <w:rPr>
          <w:rFonts w:eastAsia="TimesNewRomanPSMT" w:cs="Arial"/>
          <w:color w:val="000000"/>
          <w:szCs w:val="20"/>
        </w:rPr>
        <w:t xml:space="preserve"> Úradom pre verejné obstarávanie</w:t>
      </w:r>
      <w:r w:rsidR="00765D76" w:rsidRPr="00842951">
        <w:rPr>
          <w:rFonts w:eastAsia="TimesNewRomanPSMT" w:cs="Arial"/>
          <w:color w:val="000000"/>
          <w:szCs w:val="20"/>
        </w:rPr>
        <w:t>.</w:t>
      </w:r>
    </w:p>
    <w:p w14:paraId="11AC23A5" w14:textId="77777777" w:rsidR="00765D76" w:rsidRPr="00842951" w:rsidRDefault="00765D7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JOSEPHINE je na účely tohto verejného obstarávania softvér na elektronizáci</w:t>
      </w:r>
      <w:r w:rsidR="00635250" w:rsidRPr="00842951">
        <w:rPr>
          <w:rFonts w:eastAsia="TimesNewRomanPSMT" w:cs="Arial"/>
          <w:color w:val="000000"/>
          <w:szCs w:val="20"/>
        </w:rPr>
        <w:t xml:space="preserve">u zadávania verejných zákaziek. </w:t>
      </w:r>
      <w:r w:rsidRPr="00842951">
        <w:rPr>
          <w:rFonts w:eastAsia="TimesNewRomanPSMT" w:cs="Arial"/>
          <w:color w:val="000000"/>
          <w:szCs w:val="20"/>
        </w:rPr>
        <w:t xml:space="preserve">JOSEPHINE je webová aplikácia na doméne </w:t>
      </w:r>
      <w:hyperlink r:id="rId15" w:history="1">
        <w:r w:rsidRPr="00842951">
          <w:rPr>
            <w:rStyle w:val="Hypertextovprepojenie"/>
            <w:rFonts w:eastAsia="TimesNewRomanPSMT" w:cs="Arial"/>
            <w:szCs w:val="20"/>
          </w:rPr>
          <w:t>https://josephine.proebiz.com</w:t>
        </w:r>
      </w:hyperlink>
      <w:r w:rsidRPr="00842951">
        <w:rPr>
          <w:rFonts w:eastAsia="TimesNewRomanPSMT" w:cs="Arial"/>
          <w:color w:val="000000"/>
          <w:szCs w:val="20"/>
        </w:rPr>
        <w:t>.</w:t>
      </w:r>
    </w:p>
    <w:p w14:paraId="13E01AD4" w14:textId="77777777" w:rsidR="00765D76" w:rsidRPr="00842951" w:rsidRDefault="00765D76" w:rsidP="00765D76">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Na bezproblémové používanie systému JOSEPHINE je nutné používať jeden z podporovaných internetových prehliadačov:</w:t>
      </w:r>
    </w:p>
    <w:p w14:paraId="1771FF19" w14:textId="77777777" w:rsidR="00765D76" w:rsidRPr="00842951" w:rsidRDefault="00765D76" w:rsidP="00765D76">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ab/>
      </w:r>
      <w:r w:rsidRPr="00842951">
        <w:rPr>
          <w:rFonts w:eastAsia="TimesNewRomanPSMT" w:cs="Arial"/>
          <w:color w:val="000000"/>
          <w:szCs w:val="20"/>
        </w:rPr>
        <w:tab/>
        <w:t xml:space="preserve">- Microsoft Internet Explorer verzia 11.0 a vyššia, </w:t>
      </w:r>
    </w:p>
    <w:p w14:paraId="0B5431E2" w14:textId="77777777" w:rsidR="00765D76" w:rsidRPr="00842951" w:rsidRDefault="00765D76" w:rsidP="00765D76">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ab/>
      </w:r>
      <w:r w:rsidRPr="00842951">
        <w:rPr>
          <w:rFonts w:eastAsia="TimesNewRomanPSMT" w:cs="Arial"/>
          <w:color w:val="000000"/>
          <w:szCs w:val="20"/>
        </w:rPr>
        <w:tab/>
        <w:t xml:space="preserve">- Mozilla Firefox verzia 13.0 a vyššia alebo </w:t>
      </w:r>
    </w:p>
    <w:p w14:paraId="380A6FBD" w14:textId="77777777" w:rsidR="00765D76" w:rsidRPr="00842951" w:rsidRDefault="00765D76" w:rsidP="00765D76">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ab/>
      </w:r>
      <w:r w:rsidRPr="00842951">
        <w:rPr>
          <w:rFonts w:eastAsia="TimesNewRomanPSMT" w:cs="Arial"/>
          <w:color w:val="000000"/>
          <w:szCs w:val="20"/>
        </w:rPr>
        <w:tab/>
        <w:t>- Google Chrome.</w:t>
      </w:r>
    </w:p>
    <w:p w14:paraId="036D67D3" w14:textId="77777777" w:rsidR="00881F96" w:rsidRPr="00842951" w:rsidRDefault="00765D76" w:rsidP="009E5D40">
      <w:pPr>
        <w:autoSpaceDE w:val="0"/>
        <w:autoSpaceDN w:val="0"/>
        <w:adjustRightInd w:val="0"/>
        <w:spacing w:after="0" w:line="240" w:lineRule="auto"/>
        <w:jc w:val="both"/>
        <w:rPr>
          <w:rFonts w:eastAsia="TimesNewRomanPSMT" w:cs="Arial"/>
          <w:b/>
          <w:color w:val="000000"/>
          <w:szCs w:val="20"/>
        </w:rPr>
      </w:pPr>
      <w:r w:rsidRPr="00842951">
        <w:rPr>
          <w:rFonts w:eastAsia="TimesNewRomanPSMT" w:cs="Arial"/>
          <w:b/>
          <w:color w:val="00000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734CC0B" w14:textId="1BEC96F1" w:rsidR="00765D76" w:rsidRPr="00842951" w:rsidRDefault="00765D7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Obsahom komunikácie prostredníctvom komunikačného rozhrania systému JOSEPHINE bude predkladanie ponúk, vysvetľovanie súťažných podkladov a</w:t>
      </w:r>
      <w:r w:rsidR="007E1545">
        <w:rPr>
          <w:rFonts w:eastAsia="TimesNewRomanPSMT" w:cs="Arial"/>
          <w:color w:val="000000"/>
          <w:szCs w:val="20"/>
        </w:rPr>
        <w:t> oznámenia o vyhlásení verejného obstarávania</w:t>
      </w:r>
      <w:r w:rsidRPr="00842951">
        <w:rPr>
          <w:rFonts w:eastAsia="TimesNewRomanPSMT" w:cs="Arial"/>
          <w:color w:val="000000"/>
          <w:szCs w:val="20"/>
        </w:rPr>
        <w:t xml:space="preserve">, prípadné doplnenie súťažných podkladov, vysvetľovanie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 Pokiaľ sa v súťažných podkladoch vyskytujú požiadavky na predkladanie ponúk, vysvetľovanie súťažných podkladov a </w:t>
      </w:r>
      <w:r w:rsidR="005B5CCE">
        <w:rPr>
          <w:rFonts w:eastAsia="TimesNewRomanPSMT" w:cs="Arial"/>
          <w:color w:val="000000"/>
          <w:szCs w:val="20"/>
        </w:rPr>
        <w:t>oznámenia o vyhlásení verejného obstarávania</w:t>
      </w:r>
      <w:r w:rsidRPr="00842951">
        <w:rPr>
          <w:rFonts w:eastAsia="TimesNewRomanPSMT" w:cs="Arial"/>
          <w:color w:val="000000"/>
          <w:szCs w:val="20"/>
        </w:rPr>
        <w:t xml:space="preserve">, prípadné doplnenie súťažných podkladov, vysvetľovanie predložených ponúk., ako aj komunikácia pri revíznych postupoch medzi verejným obstarávateľom </w:t>
      </w:r>
      <w:r w:rsidR="007A62CB" w:rsidRPr="00842951">
        <w:rPr>
          <w:rFonts w:eastAsia="TimesNewRomanPSMT" w:cs="Arial"/>
          <w:color w:val="000000"/>
          <w:szCs w:val="20"/>
        </w:rPr>
        <w:t xml:space="preserve">a </w:t>
      </w:r>
      <w:r w:rsidRPr="00842951">
        <w:rPr>
          <w:rFonts w:eastAsia="TimesNewRomanPSMT" w:cs="Arial"/>
          <w:color w:val="000000"/>
          <w:szCs w:val="20"/>
        </w:rPr>
        <w:t>záujemcami/uchádzačmi alebo akúkoľvek inú komunikáciu medzi verejným obstarávateľom a záujemcami/uchádzačmi, má sa na mysli vždy použitie komunikácie prostredníctvom komunikačného rozh</w:t>
      </w:r>
      <w:r w:rsidR="009A599C" w:rsidRPr="00842951">
        <w:rPr>
          <w:rFonts w:eastAsia="TimesNewRomanPSMT" w:cs="Arial"/>
          <w:color w:val="000000"/>
          <w:szCs w:val="20"/>
        </w:rPr>
        <w:t xml:space="preserve">rania systému JOSPHINE. </w:t>
      </w:r>
      <w:r w:rsidRPr="00842951">
        <w:rPr>
          <w:rFonts w:eastAsia="TimesNewRomanPSMT" w:cs="Arial"/>
          <w:color w:val="000000"/>
          <w:szCs w:val="20"/>
        </w:rPr>
        <w:t xml:space="preserve">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w:t>
      </w:r>
      <w:r w:rsidRPr="00842951">
        <w:rPr>
          <w:rFonts w:eastAsia="TimesNewRomanPSMT" w:cs="Arial"/>
          <w:color w:val="000000"/>
          <w:szCs w:val="20"/>
        </w:rPr>
        <w:lastRenderedPageBreak/>
        <w:t>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14:paraId="5F8472EC" w14:textId="77777777" w:rsidR="00765D76" w:rsidRPr="00842951" w:rsidRDefault="00765D76" w:rsidP="00765D76">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w:t>
      </w:r>
      <w:r w:rsidR="00073C51" w:rsidRPr="00842951">
        <w:rPr>
          <w:rFonts w:eastAsia="TimesNewRomanPSMT" w:cs="Arial"/>
          <w:color w:val="000000"/>
          <w:szCs w:val="20"/>
        </w:rPr>
        <w:t>ácii s verejným obstarávateľom.</w:t>
      </w:r>
    </w:p>
    <w:p w14:paraId="7739B906" w14:textId="77777777" w:rsidR="00765D76" w:rsidRPr="00842951" w:rsidRDefault="00765D76" w:rsidP="00765D76">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w:t>
      </w:r>
      <w:r w:rsidR="00481538" w:rsidRPr="00842951">
        <w:rPr>
          <w:rFonts w:eastAsia="TimesNewRomanPSMT" w:cs="Arial"/>
          <w:color w:val="000000"/>
          <w:szCs w:val="20"/>
        </w:rPr>
        <w:t>úlade s funkcionalitou systému.</w:t>
      </w:r>
    </w:p>
    <w:p w14:paraId="7C7C0D98" w14:textId="5062456E" w:rsidR="00881F96" w:rsidRPr="00842951" w:rsidRDefault="00765D76" w:rsidP="00765D76">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Verejný obstarávateľ odporúča záujemcom, ktorí si vyhľadali obstarávania prostredníctvom webovej stránky verejného obstarávateľa, resp. v systéme JOSEPHINE (</w:t>
      </w:r>
      <w:hyperlink r:id="rId16" w:history="1">
        <w:r w:rsidR="007A62CB" w:rsidRPr="00842951">
          <w:rPr>
            <w:rStyle w:val="Hypertextovprepojenie"/>
            <w:rFonts w:eastAsia="TimesNewRomanPSMT" w:cs="Arial"/>
            <w:szCs w:val="20"/>
          </w:rPr>
          <w:t>https://josephine.proebiz.com</w:t>
        </w:r>
      </w:hyperlink>
      <w:r w:rsidRPr="00842951">
        <w:rPr>
          <w:rFonts w:eastAsia="TimesNewRomanPSMT" w:cs="Arial"/>
          <w:color w:val="000000"/>
          <w:szCs w:val="20"/>
        </w:rPr>
        <w:t>),</w:t>
      </w:r>
      <w:r w:rsidR="007A62CB" w:rsidRPr="00842951">
        <w:rPr>
          <w:rFonts w:eastAsia="TimesNewRomanPSMT" w:cs="Arial"/>
          <w:color w:val="000000"/>
          <w:szCs w:val="20"/>
        </w:rPr>
        <w:t xml:space="preserve"> </w:t>
      </w:r>
      <w:r w:rsidRPr="00842951">
        <w:rPr>
          <w:rFonts w:eastAsia="TimesNewRomanPSMT" w:cs="Arial"/>
          <w:color w:val="000000"/>
          <w:szCs w:val="20"/>
        </w:rPr>
        <w:t xml:space="preserve">a zároveň ktorí chcú byť informovaní o prípadných aktualizáciách týkajúcich sa konkrétneho obstarávania prostredníctvom notifikačných e-mailov, aby v danom obstarávaní zaklikli tlačidlo „ZAUJÍMA MA TO“ </w:t>
      </w:r>
      <w:r w:rsidR="00E60B1A">
        <w:rPr>
          <w:rFonts w:eastAsia="TimesNewRomanPSMT" w:cs="Arial"/>
          <w:color w:val="000000"/>
          <w:szCs w:val="20"/>
        </w:rPr>
        <w:t xml:space="preserve">             </w:t>
      </w:r>
      <w:r w:rsidRPr="00842951">
        <w:rPr>
          <w:rFonts w:eastAsia="TimesNewRomanPSMT" w:cs="Arial"/>
          <w:color w:val="000000"/>
          <w:szCs w:val="20"/>
        </w:rPr>
        <w:t>(v pravej hornej časti obrazovky).</w:t>
      </w:r>
    </w:p>
    <w:p w14:paraId="3E226825" w14:textId="77777777" w:rsidR="00821BB8" w:rsidRPr="00842951" w:rsidRDefault="00765D76" w:rsidP="00711F58">
      <w:pPr>
        <w:autoSpaceDE w:val="0"/>
        <w:autoSpaceDN w:val="0"/>
        <w:adjustRightInd w:val="0"/>
        <w:spacing w:line="240" w:lineRule="auto"/>
        <w:jc w:val="both"/>
        <w:rPr>
          <w:rFonts w:eastAsia="TimesNewRomanPSMT" w:cs="Arial"/>
          <w:color w:val="000000"/>
          <w:szCs w:val="20"/>
        </w:rPr>
      </w:pPr>
      <w:r w:rsidRPr="00842951">
        <w:rPr>
          <w:rFonts w:eastAsia="TimesNewRomanPSMT" w:cs="Arial"/>
          <w:color w:val="000000"/>
          <w:szCs w:val="20"/>
        </w:rPr>
        <w:t>Verejný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https://www.uvo.gov.sk/... formou odkazu na systém JOSEPHINE.</w:t>
      </w:r>
    </w:p>
    <w:p w14:paraId="49022AE2" w14:textId="77777777" w:rsidR="00881F96" w:rsidRPr="00842951" w:rsidRDefault="00881F96" w:rsidP="0068215B">
      <w:pPr>
        <w:pStyle w:val="Nadpis1"/>
        <w:spacing w:before="0" w:line="240" w:lineRule="auto"/>
        <w:jc w:val="both"/>
        <w:rPr>
          <w:rFonts w:asciiTheme="minorHAnsi" w:hAnsiTheme="minorHAnsi" w:cs="Arial"/>
        </w:rPr>
      </w:pPr>
      <w:bookmarkStart w:id="17" w:name="_Toc522185541"/>
      <w:r w:rsidRPr="00842951">
        <w:rPr>
          <w:rFonts w:asciiTheme="minorHAnsi" w:hAnsiTheme="minorHAnsi" w:cs="Arial"/>
        </w:rPr>
        <w:t>16. Vysvetlenie súťažných podkladov</w:t>
      </w:r>
      <w:bookmarkEnd w:id="17"/>
    </w:p>
    <w:p w14:paraId="7333F8F7" w14:textId="77777777" w:rsidR="00881F96" w:rsidRPr="00842951" w:rsidRDefault="00881F96" w:rsidP="009E5D40">
      <w:pPr>
        <w:autoSpaceDE w:val="0"/>
        <w:autoSpaceDN w:val="0"/>
        <w:adjustRightInd w:val="0"/>
        <w:spacing w:after="0" w:line="240" w:lineRule="auto"/>
        <w:jc w:val="both"/>
        <w:rPr>
          <w:rFonts w:cs="Arial"/>
          <w:color w:val="000000"/>
          <w:szCs w:val="20"/>
        </w:rPr>
      </w:pPr>
      <w:r w:rsidRPr="00842951">
        <w:rPr>
          <w:rFonts w:cs="Arial"/>
          <w:color w:val="000000"/>
          <w:szCs w:val="20"/>
        </w:rPr>
        <w:t xml:space="preserve">Adresa stránky, kde je možný prístup k dokumentácií VO: </w:t>
      </w:r>
      <w:hyperlink r:id="rId17" w:history="1">
        <w:r w:rsidR="00296383" w:rsidRPr="00842951">
          <w:rPr>
            <w:rStyle w:val="Hypertextovprepojenie"/>
            <w:rFonts w:cs="Arial"/>
            <w:szCs w:val="20"/>
          </w:rPr>
          <w:t>https://josephine.proebiz.com/</w:t>
        </w:r>
      </w:hyperlink>
      <w:r w:rsidR="00296383" w:rsidRPr="00842951">
        <w:rPr>
          <w:rFonts w:cs="Arial"/>
          <w:szCs w:val="20"/>
        </w:rPr>
        <w:t>.</w:t>
      </w:r>
    </w:p>
    <w:p w14:paraId="2BE305E8" w14:textId="77777777" w:rsidR="00881F96" w:rsidRPr="00842951" w:rsidRDefault="00881F96" w:rsidP="009E5D40">
      <w:pPr>
        <w:autoSpaceDE w:val="0"/>
        <w:autoSpaceDN w:val="0"/>
        <w:adjustRightInd w:val="0"/>
        <w:spacing w:after="0" w:line="240" w:lineRule="auto"/>
        <w:jc w:val="both"/>
        <w:rPr>
          <w:rFonts w:cs="Arial"/>
          <w:color w:val="000000"/>
          <w:szCs w:val="20"/>
        </w:rPr>
      </w:pPr>
      <w:r w:rsidRPr="00842951">
        <w:rPr>
          <w:rFonts w:cs="Arial"/>
          <w:color w:val="000000"/>
          <w:szCs w:val="20"/>
        </w:rPr>
        <w:t>V profile verejného obstarávateľa zriadenom v elektronickom úložisku na webovej stránke Úradu pre verejné obstarávanie je vo forme linku uvedená informácia o verejnom portáli systému JOSEPHINE – kde budú všetky informácie k dispozícii.</w:t>
      </w:r>
    </w:p>
    <w:p w14:paraId="3F665798" w14:textId="77777777" w:rsidR="00881F96" w:rsidRPr="00842951" w:rsidRDefault="00881F96" w:rsidP="009E5D40">
      <w:pPr>
        <w:autoSpaceDE w:val="0"/>
        <w:autoSpaceDN w:val="0"/>
        <w:adjustRightInd w:val="0"/>
        <w:spacing w:after="0" w:line="240" w:lineRule="auto"/>
        <w:jc w:val="both"/>
        <w:rPr>
          <w:rFonts w:cs="Arial"/>
          <w:color w:val="000000"/>
          <w:szCs w:val="20"/>
        </w:rPr>
      </w:pPr>
      <w:r w:rsidRPr="00842951">
        <w:rPr>
          <w:rFonts w:cs="Arial"/>
          <w:color w:val="000000"/>
          <w:szCs w:val="20"/>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požiadať prostredníctvom komunikačného rozhrania systému JOSEPHINE.</w:t>
      </w:r>
    </w:p>
    <w:p w14:paraId="543B328A" w14:textId="77777777" w:rsidR="00881F96" w:rsidRPr="00842951" w:rsidRDefault="00881F96" w:rsidP="009E5D40">
      <w:pPr>
        <w:autoSpaceDE w:val="0"/>
        <w:autoSpaceDN w:val="0"/>
        <w:adjustRightInd w:val="0"/>
        <w:spacing w:after="0" w:line="240" w:lineRule="auto"/>
        <w:jc w:val="both"/>
        <w:rPr>
          <w:rFonts w:cs="Arial"/>
          <w:color w:val="000000"/>
          <w:szCs w:val="20"/>
        </w:rPr>
      </w:pPr>
      <w:r w:rsidRPr="00842951">
        <w:rPr>
          <w:rFonts w:cs="Arial"/>
          <w:color w:val="000000"/>
          <w:szCs w:val="20"/>
        </w:rPr>
        <w:t>Verejný obstarávateľ poskytuje vysvetlenie informácií potrebných na vypracovanie ponuky, na preukázanie splnenia podmienok účasti všetkým záujemcom, ktorí sú mu známi prostredníctvom komunikačného rozhrania systému JOSEPHINE. Na tomto mieste budú dostupné všetky informácie potrebné na vypracovanie ponuky.</w:t>
      </w:r>
    </w:p>
    <w:p w14:paraId="7E0ECD8B" w14:textId="3C6B81DE"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4968C9">
        <w:rPr>
          <w:rFonts w:cs="Arial"/>
          <w:color w:val="000000"/>
          <w:szCs w:val="20"/>
        </w:rPr>
        <w:t xml:space="preserve">Hospodársky subjekt môže požiadať verejného obstarávateľa o vysvetlenie. </w:t>
      </w:r>
      <w:r w:rsidR="00956A84" w:rsidRPr="004968C9">
        <w:rPr>
          <w:rFonts w:cs="Arial"/>
          <w:color w:val="000000"/>
          <w:szCs w:val="20"/>
        </w:rPr>
        <w:t xml:space="preserve">Za včas doručenú požiadavku o vysvetlenie súťažných podkladov sa považuje požiadavka doručená verejnému obstarávateľovi </w:t>
      </w:r>
      <w:r w:rsidR="00E60B1A" w:rsidRPr="004968C9">
        <w:rPr>
          <w:rFonts w:cs="Arial"/>
          <w:color w:val="000000"/>
          <w:szCs w:val="20"/>
        </w:rPr>
        <w:t xml:space="preserve">                      </w:t>
      </w:r>
      <w:r w:rsidR="00956A84" w:rsidRPr="004968C9">
        <w:rPr>
          <w:rFonts w:cs="Arial"/>
          <w:color w:val="000000"/>
          <w:szCs w:val="20"/>
        </w:rPr>
        <w:t xml:space="preserve">v písomnej forme v termíne najneskôr </w:t>
      </w:r>
      <w:r w:rsidR="00553CBA" w:rsidRPr="004968C9">
        <w:rPr>
          <w:rFonts w:cs="Arial"/>
          <w:color w:val="000000"/>
          <w:szCs w:val="20"/>
        </w:rPr>
        <w:t>10</w:t>
      </w:r>
      <w:r w:rsidR="00926CC5" w:rsidRPr="004968C9">
        <w:rPr>
          <w:rFonts w:cs="Arial"/>
          <w:color w:val="000000"/>
          <w:szCs w:val="20"/>
        </w:rPr>
        <w:t xml:space="preserve"> </w:t>
      </w:r>
      <w:r w:rsidR="00956A84" w:rsidRPr="004968C9">
        <w:rPr>
          <w:rFonts w:cs="Arial"/>
          <w:color w:val="000000"/>
          <w:szCs w:val="20"/>
        </w:rPr>
        <w:t>dn</w:t>
      </w:r>
      <w:r w:rsidR="00926CC5" w:rsidRPr="004968C9">
        <w:rPr>
          <w:rFonts w:cs="Arial"/>
          <w:color w:val="000000"/>
          <w:szCs w:val="20"/>
        </w:rPr>
        <w:t>í</w:t>
      </w:r>
      <w:r w:rsidR="00956A84" w:rsidRPr="004968C9">
        <w:rPr>
          <w:rFonts w:cs="Arial"/>
          <w:color w:val="000000"/>
          <w:szCs w:val="20"/>
        </w:rPr>
        <w:t xml:space="preserve"> pred uplynutím lehoty na predkladanie ponúk.</w:t>
      </w:r>
      <w:r w:rsidR="00C6303E" w:rsidRPr="004968C9">
        <w:rPr>
          <w:rFonts w:cs="Arial"/>
          <w:color w:val="000000"/>
          <w:szCs w:val="20"/>
        </w:rPr>
        <w:t xml:space="preserve"> </w:t>
      </w:r>
      <w:r w:rsidRPr="004968C9">
        <w:rPr>
          <w:rFonts w:cs="Arial"/>
          <w:color w:val="000000"/>
          <w:szCs w:val="20"/>
        </w:rPr>
        <w:t xml:space="preserve">Po tejto lehote </w:t>
      </w:r>
      <w:r w:rsidRPr="004968C9">
        <w:rPr>
          <w:rFonts w:eastAsia="TimesNewRomanPSMT" w:cs="Arial"/>
          <w:color w:val="000000"/>
          <w:szCs w:val="20"/>
        </w:rPr>
        <w:t xml:space="preserve">záujemcovi nezaniká právo požiadať o vysvetlenie súťažných podkladov, ale verejný obstarávateľ mu negarantuje doručenie vysvetlenia v </w:t>
      </w:r>
      <w:r w:rsidRPr="004968C9">
        <w:rPr>
          <w:rFonts w:cs="Arial"/>
          <w:color w:val="000000"/>
          <w:szCs w:val="20"/>
        </w:rPr>
        <w:t xml:space="preserve">lehote </w:t>
      </w:r>
      <w:r w:rsidRPr="004968C9">
        <w:rPr>
          <w:rFonts w:eastAsia="TimesNewRomanPSMT" w:cs="Arial"/>
          <w:color w:val="000000"/>
          <w:szCs w:val="20"/>
        </w:rPr>
        <w:t>určenej zákonom.</w:t>
      </w:r>
    </w:p>
    <w:p w14:paraId="18F03F8A" w14:textId="77777777" w:rsidR="00881F96" w:rsidRPr="00842951" w:rsidRDefault="00881F96" w:rsidP="009E5D40">
      <w:pPr>
        <w:autoSpaceDE w:val="0"/>
        <w:autoSpaceDN w:val="0"/>
        <w:adjustRightInd w:val="0"/>
        <w:spacing w:after="0" w:line="240" w:lineRule="auto"/>
        <w:jc w:val="both"/>
        <w:rPr>
          <w:rFonts w:cs="Arial"/>
          <w:color w:val="000000"/>
          <w:szCs w:val="20"/>
        </w:rPr>
      </w:pPr>
      <w:r w:rsidRPr="00842951">
        <w:rPr>
          <w:rFonts w:eastAsia="TimesNewRomanPSMT" w:cs="Arial"/>
          <w:color w:val="000000"/>
          <w:szCs w:val="20"/>
        </w:rPr>
        <w:t xml:space="preserve">Odpoveď na žiadosť o vysvetlenie </w:t>
      </w:r>
      <w:r w:rsidR="00F07EF4" w:rsidRPr="00842951">
        <w:rPr>
          <w:rFonts w:eastAsia="TimesNewRomanPSMT" w:cs="Arial"/>
          <w:color w:val="000000"/>
          <w:szCs w:val="20"/>
        </w:rPr>
        <w:t>bude uverejnená</w:t>
      </w:r>
      <w:r w:rsidRPr="00842951">
        <w:rPr>
          <w:rFonts w:eastAsia="TimesNewRomanPSMT" w:cs="Arial"/>
          <w:color w:val="000000"/>
          <w:szCs w:val="20"/>
        </w:rPr>
        <w:t xml:space="preserve"> vo webovej aplikácií JOSEPHINE pri dokumentoch k tejto zákazke. Odpoveď </w:t>
      </w:r>
      <w:r w:rsidRPr="00842951">
        <w:rPr>
          <w:rFonts w:cs="Arial"/>
          <w:color w:val="000000"/>
          <w:szCs w:val="20"/>
        </w:rPr>
        <w:t xml:space="preserve">na </w:t>
      </w:r>
      <w:r w:rsidRPr="00842951">
        <w:rPr>
          <w:rFonts w:eastAsia="TimesNewRomanPSMT" w:cs="Arial"/>
          <w:color w:val="000000"/>
          <w:szCs w:val="20"/>
        </w:rPr>
        <w:t xml:space="preserve">žiadosť o vysvetlenie sa bude považovať za doručenú okamihom uverejnenia vo webovej aplikácií JOSEPHINE. Verejný obstarávateľ o jeho uverejnení odošle správu všetkým známym záujemcom (v systéme zaregistrovaným) </w:t>
      </w:r>
      <w:r w:rsidRPr="00842951">
        <w:rPr>
          <w:rFonts w:cs="Arial"/>
          <w:color w:val="000000"/>
          <w:szCs w:val="20"/>
        </w:rPr>
        <w:t>v </w:t>
      </w:r>
      <w:r w:rsidRPr="00842951">
        <w:rPr>
          <w:rFonts w:eastAsia="TimesNewRomanPSMT" w:cs="Arial"/>
          <w:color w:val="000000"/>
          <w:szCs w:val="20"/>
        </w:rPr>
        <w:t xml:space="preserve">deň </w:t>
      </w:r>
      <w:r w:rsidRPr="00842951">
        <w:rPr>
          <w:rFonts w:cs="Arial"/>
          <w:color w:val="000000"/>
          <w:szCs w:val="20"/>
        </w:rPr>
        <w:t xml:space="preserve">uverejnenia. </w:t>
      </w:r>
    </w:p>
    <w:p w14:paraId="53C2564A" w14:textId="77777777" w:rsidR="00881F96" w:rsidRPr="00842951" w:rsidRDefault="00881F96" w:rsidP="009E5D40">
      <w:pPr>
        <w:autoSpaceDE w:val="0"/>
        <w:autoSpaceDN w:val="0"/>
        <w:adjustRightInd w:val="0"/>
        <w:spacing w:after="0" w:line="240" w:lineRule="auto"/>
        <w:jc w:val="both"/>
        <w:rPr>
          <w:rFonts w:cs="Arial"/>
          <w:color w:val="000000"/>
          <w:szCs w:val="20"/>
        </w:rPr>
      </w:pPr>
      <w:r w:rsidRPr="00842951">
        <w:rPr>
          <w:rFonts w:eastAsia="TimesNewRomanPSMT" w:cs="Arial"/>
          <w:color w:val="000000"/>
          <w:szCs w:val="20"/>
        </w:rPr>
        <w:lastRenderedPageBreak/>
        <w:t>Verejný obstarávateľ, ak je to nevyhnutné, môže doplniť informácie uvedené v súťažných podkladoch kedykoľvek počas lehoty na predkladanie ponúk</w:t>
      </w:r>
      <w:r w:rsidRPr="00842951">
        <w:rPr>
          <w:rFonts w:cs="Arial"/>
          <w:color w:val="000000"/>
          <w:szCs w:val="20"/>
        </w:rPr>
        <w:t>.</w:t>
      </w:r>
    </w:p>
    <w:p w14:paraId="617547D2" w14:textId="77777777" w:rsidR="00881F96" w:rsidRPr="00842951" w:rsidRDefault="00881F96" w:rsidP="009E5D40">
      <w:pPr>
        <w:pStyle w:val="Nadpis1"/>
        <w:spacing w:line="240" w:lineRule="auto"/>
        <w:jc w:val="both"/>
        <w:rPr>
          <w:rFonts w:asciiTheme="minorHAnsi" w:hAnsiTheme="minorHAnsi" w:cs="Arial"/>
        </w:rPr>
      </w:pPr>
      <w:bookmarkStart w:id="18" w:name="_Toc522185542"/>
      <w:r w:rsidRPr="00842951">
        <w:rPr>
          <w:rFonts w:asciiTheme="minorHAnsi" w:hAnsiTheme="minorHAnsi" w:cs="Arial"/>
        </w:rPr>
        <w:t>17. Otváranie ponúk</w:t>
      </w:r>
      <w:bookmarkEnd w:id="18"/>
    </w:p>
    <w:p w14:paraId="6B51358D" w14:textId="1F6EA88F"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Otváranie ponúk sa uskutoční elektronicky v deň uvedený v</w:t>
      </w:r>
      <w:r w:rsidR="001267BD">
        <w:rPr>
          <w:rFonts w:eastAsia="TimesNewRomanPSMT" w:cs="Arial"/>
          <w:color w:val="000000"/>
          <w:szCs w:val="20"/>
        </w:rPr>
        <w:t> oznámení o vyhlásení verejného obstarávania</w:t>
      </w:r>
      <w:r w:rsidRPr="00842951">
        <w:rPr>
          <w:rFonts w:cs="Arial"/>
          <w:color w:val="000000"/>
          <w:szCs w:val="20"/>
        </w:rPr>
        <w:t xml:space="preserve"> v mieste </w:t>
      </w:r>
      <w:r w:rsidRPr="00842951">
        <w:rPr>
          <w:rFonts w:eastAsia="TimesNewRomanPSMT" w:cs="Arial"/>
          <w:color w:val="000000"/>
          <w:szCs w:val="20"/>
        </w:rPr>
        <w:t xml:space="preserve">sídla verejného obstarávateľa. </w:t>
      </w:r>
      <w:r w:rsidRPr="00842951">
        <w:rPr>
          <w:rFonts w:cs="Arial"/>
          <w:color w:val="000000"/>
          <w:szCs w:val="20"/>
        </w:rPr>
        <w:t xml:space="preserve">Otváranie ponúk </w:t>
      </w:r>
      <w:r w:rsidRPr="00553CBA">
        <w:rPr>
          <w:rFonts w:cs="Arial"/>
          <w:color w:val="000000"/>
          <w:szCs w:val="20"/>
        </w:rPr>
        <w:t>bude verejné.</w:t>
      </w:r>
      <w:r w:rsidRPr="00842951">
        <w:rPr>
          <w:rFonts w:cs="Arial"/>
          <w:color w:val="000000"/>
          <w:szCs w:val="20"/>
        </w:rPr>
        <w:t xml:space="preserve"> Otvárania ponúk sa môže zúčastniť len uchádzač (štatutárny zástupca uchádzača alebo ním splnomocnená osoba), ktorého ponuka bola predložená</w:t>
      </w:r>
      <w:r w:rsidR="001267BD">
        <w:rPr>
          <w:rFonts w:cs="Arial"/>
          <w:color w:val="000000"/>
          <w:szCs w:val="20"/>
        </w:rPr>
        <w:t xml:space="preserve"> </w:t>
      </w:r>
      <w:r w:rsidRPr="00842951">
        <w:rPr>
          <w:rFonts w:cs="Arial"/>
          <w:color w:val="000000"/>
          <w:szCs w:val="20"/>
        </w:rPr>
        <w:t>v lehote na predkladanie ponúk. Fyzická osoba</w:t>
      </w:r>
      <w:r w:rsidR="005663D9">
        <w:rPr>
          <w:rFonts w:cs="Arial"/>
          <w:color w:val="000000"/>
          <w:szCs w:val="20"/>
        </w:rPr>
        <w:t>/osoby</w:t>
      </w:r>
      <w:r w:rsidRPr="00842951">
        <w:rPr>
          <w:rFonts w:cs="Arial"/>
          <w:color w:val="000000"/>
          <w:szCs w:val="20"/>
        </w:rPr>
        <w:t xml:space="preserve"> zastupujúca uchádzača sa preukáže identifikačným dokladom a listinným oprávnením konať za uchádzača. Na otváraní ponúk budú zverejnené informácie podľa zákona o verejnom obstarávaní. </w:t>
      </w:r>
      <w:r w:rsidRPr="00842951">
        <w:rPr>
          <w:rFonts w:eastAsia="TimesNewRomanPSMT" w:cs="Arial"/>
          <w:color w:val="000000"/>
          <w:szCs w:val="20"/>
        </w:rPr>
        <w:t>Verejný obstarávateľ si vyhradzuje právo posunúť termín otvárania ponúk.</w:t>
      </w:r>
    </w:p>
    <w:p w14:paraId="25806280" w14:textId="77777777" w:rsidR="00881F96" w:rsidRPr="00842951" w:rsidRDefault="00881F96" w:rsidP="009E5D40">
      <w:pPr>
        <w:pStyle w:val="Nadpis1"/>
        <w:spacing w:line="240" w:lineRule="auto"/>
        <w:jc w:val="both"/>
        <w:rPr>
          <w:rFonts w:asciiTheme="minorHAnsi" w:hAnsiTheme="minorHAnsi" w:cs="Arial"/>
        </w:rPr>
      </w:pPr>
      <w:bookmarkStart w:id="19" w:name="_Toc522185543"/>
      <w:r w:rsidRPr="00842951">
        <w:rPr>
          <w:rFonts w:asciiTheme="minorHAnsi" w:hAnsiTheme="minorHAnsi" w:cs="Arial"/>
        </w:rPr>
        <w:t>18. Podmienky účasti</w:t>
      </w:r>
      <w:bookmarkEnd w:id="19"/>
    </w:p>
    <w:p w14:paraId="494FA124" w14:textId="135E9BA5" w:rsidR="00881F96" w:rsidRPr="00842951" w:rsidRDefault="00EE7E56" w:rsidP="00992CEB">
      <w:pPr>
        <w:spacing w:line="240" w:lineRule="auto"/>
        <w:jc w:val="both"/>
        <w:rPr>
          <w:rFonts w:cs="Arial"/>
          <w:szCs w:val="20"/>
        </w:rPr>
      </w:pPr>
      <w:r w:rsidRPr="00842951">
        <w:rPr>
          <w:rFonts w:cs="Arial"/>
          <w:szCs w:val="20"/>
        </w:rPr>
        <w:t xml:space="preserve">Podmienky účasti sú uvedené v </w:t>
      </w:r>
      <w:r w:rsidR="001267BD">
        <w:rPr>
          <w:rFonts w:eastAsia="TimesNewRomanPSMT" w:cs="Arial"/>
          <w:color w:val="000000"/>
          <w:szCs w:val="20"/>
        </w:rPr>
        <w:t>Oznámení o vyhlásení verejného obstarávania</w:t>
      </w:r>
      <w:r w:rsidR="00881F96" w:rsidRPr="00842951">
        <w:rPr>
          <w:rFonts w:cs="Arial"/>
          <w:szCs w:val="20"/>
        </w:rPr>
        <w:t>.</w:t>
      </w:r>
      <w:r w:rsidR="005663D9">
        <w:rPr>
          <w:rFonts w:cs="Arial"/>
          <w:szCs w:val="20"/>
        </w:rPr>
        <w:t xml:space="preserve"> Verejný obstarávateľ upozorňuje, že bližšie informácie o možnosti preukázať podmienky účasti sú uvedené v zákone o verejnom obstarávaní. Osobitne upozorňuje na § 32, § 33, § 34, § 35, § 36, § 37, § 39 § 41 a § 152. Uchádzač by pri využití kapacít tretích osôb nemal opomenúť povinnosť preukázať podmienky účasti osobného postavenia. Bližšie je uvedené v § 33 ods. 2 a § 34 ods. 3 zákona o verejnom obstarávaní. Verejný obstarávateľ odporúča, aby sa uchádzač pri výkladových problémoch ohľadne zákona o verejnom obstarávaní vo väzbe na prípravu svojej ponuky alebo pri príprave dokladov potrebných na preukázanie podmienok účasti obracal na Úrad pre verejné obstarávanie so žiadosťou o metodické usmernenie.   </w:t>
      </w:r>
    </w:p>
    <w:p w14:paraId="0EE5B75A" w14:textId="77777777" w:rsidR="00881F96" w:rsidRPr="00842951" w:rsidRDefault="00881F96" w:rsidP="009E5D40">
      <w:pPr>
        <w:pStyle w:val="Nadpis1"/>
        <w:spacing w:line="240" w:lineRule="auto"/>
        <w:jc w:val="both"/>
        <w:rPr>
          <w:rFonts w:asciiTheme="minorHAnsi" w:hAnsiTheme="minorHAnsi" w:cs="Arial"/>
        </w:rPr>
      </w:pPr>
      <w:bookmarkStart w:id="20" w:name="_Toc522185544"/>
      <w:r w:rsidRPr="00842951">
        <w:rPr>
          <w:rFonts w:asciiTheme="minorHAnsi" w:hAnsiTheme="minorHAnsi" w:cs="Arial"/>
        </w:rPr>
        <w:t>19.Vyhodnotenie ponúk</w:t>
      </w:r>
      <w:bookmarkEnd w:id="20"/>
    </w:p>
    <w:p w14:paraId="1DB79FEF" w14:textId="3B7165D3"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 xml:space="preserve">Vzhľadom na použitie ustanovení týkajúcich sa reverznej jednoobálkovej </w:t>
      </w:r>
      <w:r w:rsidR="0040006A">
        <w:rPr>
          <w:rFonts w:eastAsia="TimesNewRomanPSMT" w:cs="Arial"/>
          <w:color w:val="000000"/>
          <w:szCs w:val="20"/>
        </w:rPr>
        <w:t>na</w:t>
      </w:r>
      <w:r w:rsidR="0040006A" w:rsidRPr="00842951">
        <w:rPr>
          <w:rFonts w:eastAsia="TimesNewRomanPSMT" w:cs="Arial"/>
          <w:color w:val="000000"/>
          <w:szCs w:val="20"/>
        </w:rPr>
        <w:t xml:space="preserve">dlimitnej </w:t>
      </w:r>
      <w:r w:rsidRPr="00842951">
        <w:rPr>
          <w:rFonts w:eastAsia="TimesNewRomanPSMT" w:cs="Arial"/>
          <w:color w:val="000000"/>
          <w:szCs w:val="20"/>
        </w:rPr>
        <w:t>súťaže, pristúpi komisia vymenovaná verejným obstarávateľom naj</w:t>
      </w:r>
      <w:r w:rsidR="0040006A">
        <w:rPr>
          <w:rFonts w:eastAsia="TimesNewRomanPSMT" w:cs="Arial"/>
          <w:color w:val="000000"/>
          <w:szCs w:val="20"/>
        </w:rPr>
        <w:t>skôr</w:t>
      </w:r>
      <w:r w:rsidRPr="00842951">
        <w:rPr>
          <w:rFonts w:eastAsia="TimesNewRomanPSMT" w:cs="Arial"/>
          <w:color w:val="000000"/>
          <w:szCs w:val="20"/>
        </w:rPr>
        <w:t xml:space="preserve"> k vyhodnoteniu predložených ponúk z pohľadu splnenia požiadaviek na predmet zákazky podľa § 53 zákona o verejnom obstarávaní</w:t>
      </w:r>
      <w:r w:rsidRPr="00842951">
        <w:rPr>
          <w:rFonts w:cs="Arial"/>
          <w:color w:val="000000"/>
          <w:szCs w:val="20"/>
        </w:rPr>
        <w:t>. Komisia overí prítomnosť mimoriadne nízkej ponuky a zostaví predbežné poradie. N</w:t>
      </w:r>
      <w:r w:rsidRPr="00842951">
        <w:rPr>
          <w:rFonts w:eastAsia="TimesNewRomanPSMT" w:cs="Arial"/>
          <w:color w:val="000000"/>
          <w:szCs w:val="20"/>
        </w:rPr>
        <w:t xml:space="preserve">ásledne </w:t>
      </w:r>
      <w:r w:rsidRPr="00842951">
        <w:rPr>
          <w:rFonts w:cs="Arial"/>
          <w:color w:val="000000"/>
          <w:szCs w:val="20"/>
        </w:rPr>
        <w:t xml:space="preserve">v </w:t>
      </w:r>
      <w:r w:rsidRPr="00842951">
        <w:rPr>
          <w:rFonts w:eastAsia="TimesNewRomanPSMT" w:cs="Arial"/>
          <w:color w:val="000000"/>
          <w:szCs w:val="20"/>
        </w:rPr>
        <w:t xml:space="preserve">súlade s § 55 vyhodnotí splnenie podmienok účasti podľa § 40 zákona </w:t>
      </w:r>
      <w:r w:rsidRPr="00842951">
        <w:rPr>
          <w:rFonts w:cs="Arial"/>
          <w:color w:val="000000"/>
          <w:szCs w:val="20"/>
        </w:rPr>
        <w:t xml:space="preserve">o </w:t>
      </w:r>
      <w:r w:rsidRPr="00842951">
        <w:rPr>
          <w:rFonts w:eastAsia="TimesNewRomanPSMT" w:cs="Arial"/>
          <w:color w:val="000000"/>
          <w:szCs w:val="20"/>
        </w:rPr>
        <w:t>verejnom obstarávaní u uchádzač</w:t>
      </w:r>
      <w:r w:rsidR="00407294" w:rsidRPr="00842951">
        <w:rPr>
          <w:rFonts w:eastAsia="TimesNewRomanPSMT" w:cs="Arial"/>
          <w:color w:val="000000"/>
          <w:szCs w:val="20"/>
        </w:rPr>
        <w:t>a, ktorý sa predbežne umiestnil</w:t>
      </w:r>
      <w:r w:rsidRPr="00842951">
        <w:rPr>
          <w:rFonts w:eastAsia="TimesNewRomanPSMT" w:cs="Arial"/>
          <w:color w:val="000000"/>
          <w:szCs w:val="20"/>
        </w:rPr>
        <w:t xml:space="preserve"> na </w:t>
      </w:r>
      <w:r w:rsidR="008E09EE" w:rsidRPr="00842951">
        <w:rPr>
          <w:rFonts w:eastAsia="TimesNewRomanPSMT" w:cs="Arial"/>
          <w:color w:val="000000"/>
          <w:szCs w:val="20"/>
        </w:rPr>
        <w:t>prvom mieste</w:t>
      </w:r>
      <w:r w:rsidRPr="00842951">
        <w:rPr>
          <w:rFonts w:cs="Arial"/>
          <w:color w:val="000000"/>
          <w:szCs w:val="20"/>
        </w:rPr>
        <w:t xml:space="preserve">. </w:t>
      </w:r>
      <w:r w:rsidRPr="00842951">
        <w:rPr>
          <w:rFonts w:eastAsia="TimesNewRomanPSMT" w:cs="Arial"/>
          <w:color w:val="000000"/>
          <w:szCs w:val="20"/>
        </w:rPr>
        <w:t>Verejný obstarávateľ bude postupovať v súlade so zákonom o verejnom obstarávaní.</w:t>
      </w:r>
    </w:p>
    <w:p w14:paraId="287F5C0F" w14:textId="085C223A"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Komunikácia medzi uchádzačom/uchádzačmi a verejným obstarávateľom/komisiou na vyhodnotenie ponúk počas vyhodnotenia ponúk a vyhodnotenia splnenia podmienok účasti bude prebiehať elektronicky, prostredníctvom komunikačného rozhrania systému JOSEPHINE. Uchádzač musí písomné vysvetlenie/doplnenie ponuky na základe požiadavky doručiť verejnému obstarávateľovi prostredníctvom určenej k</w:t>
      </w:r>
      <w:r w:rsidR="00D926A9" w:rsidRPr="00842951">
        <w:rPr>
          <w:rFonts w:eastAsia="TimesNewRomanPSMT" w:cs="Arial"/>
          <w:color w:val="000000"/>
          <w:szCs w:val="20"/>
        </w:rPr>
        <w:t>omunikácie v systém</w:t>
      </w:r>
      <w:r w:rsidR="0040006A">
        <w:rPr>
          <w:rFonts w:eastAsia="TimesNewRomanPSMT" w:cs="Arial"/>
          <w:color w:val="000000"/>
          <w:szCs w:val="20"/>
        </w:rPr>
        <w:t>e</w:t>
      </w:r>
      <w:r w:rsidR="00D926A9" w:rsidRPr="00842951">
        <w:rPr>
          <w:rFonts w:eastAsia="TimesNewRomanPSMT" w:cs="Arial"/>
          <w:color w:val="000000"/>
          <w:szCs w:val="20"/>
        </w:rPr>
        <w:t xml:space="preserve"> JOSEPHINE.</w:t>
      </w:r>
    </w:p>
    <w:p w14:paraId="38FB62D2" w14:textId="77777777"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Verejný obstarávateľ bezodkladne prostredníctvom komunikačného rozhrania systému JOSEPHINE upovedomí uchádzača, že bol vylúčený alebo že jeho ponuka bola vylúčená s uvedením dôvodu</w:t>
      </w:r>
      <w:r w:rsidR="007A62CB" w:rsidRPr="00842951">
        <w:rPr>
          <w:rFonts w:eastAsia="TimesNewRomanPSMT" w:cs="Arial"/>
          <w:color w:val="000000"/>
          <w:szCs w:val="20"/>
        </w:rPr>
        <w:t xml:space="preserve"> </w:t>
      </w:r>
      <w:r w:rsidRPr="00842951">
        <w:rPr>
          <w:rFonts w:eastAsia="TimesNewRomanPSMT" w:cs="Arial"/>
          <w:color w:val="000000"/>
          <w:szCs w:val="20"/>
        </w:rPr>
        <w:t>a lehoty, v ktorej môže byť doručená námietka.</w:t>
      </w:r>
    </w:p>
    <w:p w14:paraId="1F0AF50C" w14:textId="77777777"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Úspešnému uchádzačovi bude prostredníctvom komunikačného rozhrania systému JOSEPHINE bezodkladne zaslané oznámenie, že jeho ponuku prijíma a neúspešným uchádzačom zaslané oznámenie, že ich ponuka neuspela s uvedením dôvodov, pre ktoré ich ponuka nebola prijatá.</w:t>
      </w:r>
    </w:p>
    <w:p w14:paraId="02679046" w14:textId="77777777" w:rsidR="00881F96" w:rsidRPr="00842951" w:rsidRDefault="00881F96" w:rsidP="009E5D40">
      <w:pPr>
        <w:autoSpaceDE w:val="0"/>
        <w:autoSpaceDN w:val="0"/>
        <w:adjustRightInd w:val="0"/>
        <w:spacing w:after="0" w:line="240" w:lineRule="auto"/>
        <w:jc w:val="both"/>
        <w:rPr>
          <w:rFonts w:eastAsia="TimesNewRomanPSMT" w:cs="Arial"/>
          <w:color w:val="000000"/>
          <w:szCs w:val="20"/>
          <w:u w:val="single"/>
        </w:rPr>
      </w:pPr>
      <w:r w:rsidRPr="00842951">
        <w:rPr>
          <w:rFonts w:eastAsia="TimesNewRomanPSMT" w:cs="Arial"/>
          <w:color w:val="000000"/>
          <w:szCs w:val="20"/>
          <w:u w:val="single"/>
        </w:rPr>
        <w:t>Pravidlá pre doručovanie – zásielka sa považuje za doručenú záujemcovi/uchádzačovi ak jej adresát bude mať objektívnu možnosť oboznámiť sa s jej obsahom, t.j. ako náhle sa dostane zásielka do sféry jeho dispozície. Za okamih doručenia sa v systéme JOSEPHINE považuje okamih jej odoslania v systéme JOSEPHINE a to v súlade s funkcionalitou systému.</w:t>
      </w:r>
    </w:p>
    <w:p w14:paraId="5A1688C6" w14:textId="77777777" w:rsidR="00881F96" w:rsidRPr="00842951" w:rsidRDefault="00881F96" w:rsidP="009E5D40">
      <w:pPr>
        <w:pStyle w:val="Nadpis1"/>
        <w:spacing w:line="240" w:lineRule="auto"/>
        <w:jc w:val="both"/>
        <w:rPr>
          <w:rFonts w:asciiTheme="minorHAnsi" w:hAnsiTheme="minorHAnsi" w:cs="Arial"/>
        </w:rPr>
      </w:pPr>
      <w:bookmarkStart w:id="21" w:name="_Toc522185545"/>
      <w:r w:rsidRPr="00842951">
        <w:rPr>
          <w:rFonts w:asciiTheme="minorHAnsi" w:hAnsiTheme="minorHAnsi" w:cs="Arial"/>
        </w:rPr>
        <w:lastRenderedPageBreak/>
        <w:t>20. Kritériá na vyhodnotenie ponúk a pravidlá ich uplatnenia</w:t>
      </w:r>
      <w:bookmarkEnd w:id="21"/>
    </w:p>
    <w:p w14:paraId="2D89E861" w14:textId="22296FC7" w:rsidR="00881F96" w:rsidRPr="00842951" w:rsidRDefault="00881F96" w:rsidP="007A0071">
      <w:pPr>
        <w:pStyle w:val="Zarkazkladnhotextu"/>
        <w:spacing w:after="0" w:line="240" w:lineRule="auto"/>
        <w:ind w:left="0"/>
        <w:jc w:val="both"/>
        <w:rPr>
          <w:rFonts w:cs="Arial"/>
          <w:szCs w:val="20"/>
          <w:lang w:val="sk-SK"/>
        </w:rPr>
      </w:pPr>
      <w:r w:rsidRPr="00842951">
        <w:rPr>
          <w:rFonts w:cs="Arial"/>
          <w:color w:val="000000"/>
          <w:szCs w:val="20"/>
          <w:lang w:val="sk-SK"/>
        </w:rPr>
        <w:t>Po</w:t>
      </w:r>
      <w:r w:rsidRPr="00842951">
        <w:rPr>
          <w:rFonts w:eastAsia="TimesNewRomanPSMT" w:cs="Arial"/>
          <w:color w:val="000000"/>
          <w:szCs w:val="20"/>
          <w:lang w:val="sk-SK"/>
        </w:rPr>
        <w:t xml:space="preserve">nuky budú vyhodnocované na základe stanovených kritérií </w:t>
      </w:r>
      <w:r w:rsidRPr="00842951">
        <w:rPr>
          <w:rFonts w:cs="Arial"/>
          <w:color w:val="000000"/>
          <w:szCs w:val="20"/>
          <w:lang w:val="sk-SK"/>
        </w:rPr>
        <w:t xml:space="preserve">v </w:t>
      </w:r>
      <w:r w:rsidRPr="00842951">
        <w:rPr>
          <w:rFonts w:eastAsia="TimesNewRomanPSMT" w:cs="Arial"/>
          <w:color w:val="000000"/>
          <w:szCs w:val="20"/>
          <w:lang w:val="sk-SK"/>
        </w:rPr>
        <w:t xml:space="preserve">týchto súťažných podkladoch a </w:t>
      </w:r>
      <w:r w:rsidRPr="00842951">
        <w:rPr>
          <w:rFonts w:cs="Arial"/>
          <w:color w:val="000000"/>
          <w:szCs w:val="20"/>
          <w:lang w:val="sk-SK"/>
        </w:rPr>
        <w:t>v </w:t>
      </w:r>
      <w:r w:rsidRPr="00842951">
        <w:rPr>
          <w:rFonts w:eastAsia="TimesNewRomanPSMT" w:cs="Arial"/>
          <w:color w:val="000000"/>
          <w:szCs w:val="20"/>
          <w:lang w:val="sk-SK"/>
        </w:rPr>
        <w:t>súlade so zákonom o verejnom obstarávaní.</w:t>
      </w:r>
      <w:r w:rsidRPr="00842951">
        <w:rPr>
          <w:rFonts w:cs="Arial"/>
          <w:szCs w:val="20"/>
          <w:lang w:val="sk-SK"/>
        </w:rPr>
        <w:t xml:space="preserve"> </w:t>
      </w:r>
      <w:r w:rsidRPr="00842951">
        <w:rPr>
          <w:rFonts w:eastAsia="TimesNewRomanPSMT" w:cs="Arial"/>
          <w:color w:val="000000"/>
          <w:szCs w:val="20"/>
          <w:lang w:val="sk-SK"/>
        </w:rPr>
        <w:t>Kritéri</w:t>
      </w:r>
      <w:r w:rsidRPr="00842951">
        <w:rPr>
          <w:rFonts w:cs="Arial"/>
          <w:color w:val="000000"/>
          <w:szCs w:val="20"/>
          <w:lang w:val="sk-SK"/>
        </w:rPr>
        <w:t>u</w:t>
      </w:r>
      <w:r w:rsidRPr="00842951">
        <w:rPr>
          <w:rFonts w:eastAsia="TimesNewRomanPSMT" w:cs="Arial"/>
          <w:color w:val="000000"/>
          <w:szCs w:val="20"/>
          <w:lang w:val="sk-SK"/>
        </w:rPr>
        <w:t xml:space="preserve">m na vyhodnotenie ponúk je </w:t>
      </w:r>
      <w:r w:rsidRPr="00842951">
        <w:rPr>
          <w:rFonts w:cs="Arial"/>
          <w:b/>
          <w:bCs/>
          <w:color w:val="000000"/>
          <w:szCs w:val="20"/>
          <w:lang w:val="sk-SK"/>
        </w:rPr>
        <w:t xml:space="preserve">najnižšia celková cena </w:t>
      </w:r>
      <w:r w:rsidRPr="00842951">
        <w:rPr>
          <w:rFonts w:cs="Arial"/>
          <w:szCs w:val="20"/>
          <w:lang w:val="sk-SK"/>
        </w:rPr>
        <w:t>vrátane DPH</w:t>
      </w:r>
      <w:r w:rsidRPr="00842951">
        <w:rPr>
          <w:rFonts w:cs="Arial"/>
          <w:b/>
          <w:bCs/>
          <w:color w:val="000000"/>
          <w:szCs w:val="20"/>
          <w:lang w:val="sk-SK"/>
        </w:rPr>
        <w:t xml:space="preserve"> za predmet zákazky ocenený </w:t>
      </w:r>
      <w:r w:rsidRPr="00842951">
        <w:rPr>
          <w:rFonts w:cs="Arial"/>
          <w:szCs w:val="20"/>
          <w:lang w:val="sk-SK"/>
        </w:rPr>
        <w:t xml:space="preserve">podľa realizačnej projektovej dokumentácie a Zmluvy </w:t>
      </w:r>
      <w:r w:rsidR="00AC3D1F">
        <w:rPr>
          <w:rFonts w:cs="Arial"/>
          <w:szCs w:val="20"/>
          <w:lang w:val="sk-SK"/>
        </w:rPr>
        <w:t>na dodanie tovaru</w:t>
      </w:r>
      <w:r w:rsidRPr="00842951">
        <w:rPr>
          <w:rFonts w:cs="Arial"/>
          <w:szCs w:val="20"/>
          <w:lang w:val="sk-SK"/>
        </w:rPr>
        <w:t xml:space="preserve">. Celková cena za predmet zákazky musí byť uvedená v eurách s DPH a zaokrúhlená </w:t>
      </w:r>
      <w:r w:rsidRPr="00842951">
        <w:rPr>
          <w:rFonts w:cs="Arial"/>
          <w:b/>
          <w:szCs w:val="20"/>
          <w:lang w:val="sk-SK"/>
        </w:rPr>
        <w:t>najviac na 2 desatinné miesta</w:t>
      </w:r>
      <w:r w:rsidRPr="00842951">
        <w:rPr>
          <w:rFonts w:cs="Arial"/>
          <w:szCs w:val="20"/>
          <w:lang w:val="sk-SK"/>
        </w:rPr>
        <w:t>.</w:t>
      </w:r>
    </w:p>
    <w:p w14:paraId="1EA4908E" w14:textId="1E60FC5A" w:rsidR="00881F96" w:rsidRPr="00842951" w:rsidRDefault="00881F96" w:rsidP="007A0071">
      <w:pPr>
        <w:pStyle w:val="Zarkazkladnhotextu"/>
        <w:spacing w:after="0" w:line="240" w:lineRule="auto"/>
        <w:ind w:left="0"/>
        <w:jc w:val="both"/>
        <w:rPr>
          <w:rFonts w:cs="Arial"/>
          <w:szCs w:val="20"/>
          <w:lang w:val="sk-SK"/>
        </w:rPr>
      </w:pPr>
      <w:r w:rsidRPr="00842951">
        <w:rPr>
          <w:rFonts w:cs="Arial"/>
          <w:szCs w:val="20"/>
          <w:lang w:val="sk-SK"/>
        </w:rPr>
        <w:t xml:space="preserve">Uchádzačom predložená cenová ponuka musí byť v súlade s platným a účinným zákonom o cenách č. 18/1996 Z. z. </w:t>
      </w:r>
      <w:r w:rsidR="00046901">
        <w:rPr>
          <w:rFonts w:cs="Arial"/>
          <w:szCs w:val="20"/>
          <w:lang w:val="sk-SK"/>
        </w:rPr>
        <w:t xml:space="preserve">v platnom znaní </w:t>
      </w:r>
      <w:r w:rsidRPr="00842951">
        <w:rPr>
          <w:rFonts w:cs="Arial"/>
          <w:szCs w:val="20"/>
          <w:lang w:val="sk-SK"/>
        </w:rPr>
        <w:t>a zákonom o dani z pridanej hodnoty č. 222/2004 Z. z.</w:t>
      </w:r>
      <w:r w:rsidR="00046901">
        <w:rPr>
          <w:rFonts w:cs="Arial"/>
          <w:szCs w:val="20"/>
          <w:lang w:val="sk-SK"/>
        </w:rPr>
        <w:t xml:space="preserve"> v platnom znení</w:t>
      </w:r>
      <w:r w:rsidRPr="00842951">
        <w:rPr>
          <w:rFonts w:cs="Arial"/>
          <w:szCs w:val="20"/>
          <w:lang w:val="sk-SK"/>
        </w:rPr>
        <w:t>.</w:t>
      </w:r>
    </w:p>
    <w:p w14:paraId="01FA3649" w14:textId="77777777" w:rsidR="00881F96" w:rsidRPr="00842951" w:rsidRDefault="00881F96" w:rsidP="00D74D6E">
      <w:pPr>
        <w:spacing w:after="0" w:line="240" w:lineRule="auto"/>
        <w:jc w:val="both"/>
        <w:rPr>
          <w:rFonts w:cs="Arial"/>
          <w:szCs w:val="20"/>
        </w:rPr>
      </w:pPr>
      <w:r w:rsidRPr="00842951">
        <w:rPr>
          <w:rFonts w:cs="Arial"/>
          <w:szCs w:val="20"/>
        </w:rPr>
        <w:t>Do konečnej ceny zákazky, teda ceny, ktorá bude zmluvnou cenou, musia byť započítané všetky doteraz vynaložené výdavky a v budúcnosti vynaložené výdavky úspešného uchádzača, súvisiace s plnením predmetu tejto zákazky podľa realizačnej projektovej dokumentácie.</w:t>
      </w:r>
    </w:p>
    <w:p w14:paraId="77014B35" w14:textId="50CF6E4C" w:rsidR="009A4EBE" w:rsidRPr="00842951" w:rsidRDefault="009A4EBE" w:rsidP="009E5D40">
      <w:pPr>
        <w:spacing w:after="0" w:line="240" w:lineRule="auto"/>
        <w:jc w:val="both"/>
        <w:rPr>
          <w:rFonts w:cs="Arial"/>
          <w:szCs w:val="20"/>
        </w:rPr>
      </w:pPr>
      <w:r w:rsidRPr="00842951">
        <w:rPr>
          <w:rFonts w:cs="Arial"/>
          <w:szCs w:val="20"/>
        </w:rPr>
        <w:t>Ak je uchádzač platiteľom DPH, navrhovanú celkovú zmluvnú cenu za predmet zákazky uvedie</w:t>
      </w:r>
      <w:r w:rsidR="008C7809" w:rsidRPr="00842951">
        <w:rPr>
          <w:rFonts w:cs="Arial"/>
          <w:szCs w:val="20"/>
        </w:rPr>
        <w:t xml:space="preserve"> </w:t>
      </w:r>
      <w:r w:rsidR="00E60B1A">
        <w:rPr>
          <w:rFonts w:cs="Arial"/>
          <w:szCs w:val="20"/>
        </w:rPr>
        <w:t xml:space="preserve">                            </w:t>
      </w:r>
      <w:r w:rsidRPr="00842951">
        <w:rPr>
          <w:rFonts w:cs="Arial"/>
          <w:szCs w:val="20"/>
        </w:rPr>
        <w:t>v nasledovnom zložení:</w:t>
      </w:r>
    </w:p>
    <w:p w14:paraId="07AF3568" w14:textId="77777777" w:rsidR="009A4EBE" w:rsidRPr="00842951" w:rsidRDefault="003C057A" w:rsidP="009E5D40">
      <w:pPr>
        <w:spacing w:after="0" w:line="240" w:lineRule="auto"/>
        <w:jc w:val="both"/>
        <w:rPr>
          <w:rFonts w:cs="Arial"/>
          <w:szCs w:val="20"/>
        </w:rPr>
      </w:pPr>
      <w:r w:rsidRPr="00842951">
        <w:rPr>
          <w:rFonts w:cs="Arial"/>
          <w:szCs w:val="20"/>
        </w:rPr>
        <w:t>a)</w:t>
      </w:r>
      <w:r w:rsidR="009A4EBE" w:rsidRPr="00842951">
        <w:rPr>
          <w:rFonts w:cs="Arial"/>
          <w:szCs w:val="20"/>
        </w:rPr>
        <w:t xml:space="preserve"> navrhovaná (celková) zmluvná cena bez DPH v EUR,</w:t>
      </w:r>
    </w:p>
    <w:p w14:paraId="67A098A4" w14:textId="77777777" w:rsidR="009A4EBE" w:rsidRPr="00842951" w:rsidRDefault="003C057A" w:rsidP="009E5D40">
      <w:pPr>
        <w:spacing w:after="0" w:line="240" w:lineRule="auto"/>
        <w:jc w:val="both"/>
        <w:rPr>
          <w:rFonts w:cs="Arial"/>
          <w:szCs w:val="20"/>
        </w:rPr>
      </w:pPr>
      <w:r w:rsidRPr="00842951">
        <w:rPr>
          <w:rFonts w:cs="Arial"/>
          <w:szCs w:val="20"/>
        </w:rPr>
        <w:t>b)</w:t>
      </w:r>
      <w:r w:rsidR="009A4EBE" w:rsidRPr="00842951">
        <w:rPr>
          <w:rFonts w:cs="Arial"/>
          <w:szCs w:val="20"/>
        </w:rPr>
        <w:t xml:space="preserve"> sadzba DPH v % a výška DPH v EUR,</w:t>
      </w:r>
    </w:p>
    <w:p w14:paraId="170CBED2" w14:textId="77777777" w:rsidR="009A4EBE" w:rsidRPr="00842951" w:rsidRDefault="009A4EBE" w:rsidP="009E5D40">
      <w:pPr>
        <w:spacing w:after="0" w:line="240" w:lineRule="auto"/>
        <w:jc w:val="both"/>
        <w:rPr>
          <w:rFonts w:cs="Arial"/>
          <w:szCs w:val="20"/>
        </w:rPr>
      </w:pPr>
      <w:r w:rsidRPr="00842951">
        <w:rPr>
          <w:rFonts w:cs="Arial"/>
          <w:szCs w:val="20"/>
        </w:rPr>
        <w:t>c</w:t>
      </w:r>
      <w:r w:rsidR="003C057A" w:rsidRPr="00842951">
        <w:rPr>
          <w:rFonts w:cs="Arial"/>
          <w:szCs w:val="20"/>
        </w:rPr>
        <w:t>)</w:t>
      </w:r>
      <w:r w:rsidRPr="00842951">
        <w:rPr>
          <w:rFonts w:cs="Arial"/>
          <w:szCs w:val="20"/>
        </w:rPr>
        <w:t xml:space="preserve"> navrhovaná (celková) zmluvná cena spolu s DPH v EUR.</w:t>
      </w:r>
    </w:p>
    <w:p w14:paraId="5F013FB3" w14:textId="77777777" w:rsidR="009A4EBE" w:rsidRPr="00842951" w:rsidRDefault="008B606B" w:rsidP="009E5D40">
      <w:pPr>
        <w:spacing w:after="0" w:line="240" w:lineRule="auto"/>
        <w:jc w:val="both"/>
        <w:rPr>
          <w:rFonts w:cs="Arial"/>
          <w:szCs w:val="20"/>
        </w:rPr>
      </w:pPr>
      <w:r w:rsidRPr="00842951">
        <w:rPr>
          <w:rFonts w:cs="Arial"/>
          <w:szCs w:val="20"/>
        </w:rPr>
        <w:t>Ak uchádzač nie je platcom</w:t>
      </w:r>
      <w:r w:rsidR="009A4EBE" w:rsidRPr="00842951">
        <w:rPr>
          <w:rFonts w:cs="Arial"/>
          <w:szCs w:val="20"/>
        </w:rPr>
        <w:t xml:space="preserve"> DPH, uvedie navrhovanú (konečnú) zmluvnú cenu celkom v EUR.</w:t>
      </w:r>
    </w:p>
    <w:p w14:paraId="4DF5A5D2" w14:textId="77777777" w:rsidR="009A4EBE" w:rsidRPr="00842951" w:rsidRDefault="009A4EBE" w:rsidP="009E5D40">
      <w:pPr>
        <w:spacing w:after="0" w:line="240" w:lineRule="auto"/>
        <w:jc w:val="both"/>
        <w:rPr>
          <w:rFonts w:cs="Arial"/>
          <w:szCs w:val="20"/>
        </w:rPr>
      </w:pPr>
      <w:r w:rsidRPr="00C12D0A">
        <w:rPr>
          <w:rFonts w:cs="Arial"/>
          <w:b/>
          <w:szCs w:val="20"/>
        </w:rPr>
        <w:t xml:space="preserve">Na </w:t>
      </w:r>
      <w:r w:rsidR="008B606B" w:rsidRPr="00C12D0A">
        <w:rPr>
          <w:rFonts w:cs="Arial"/>
          <w:b/>
          <w:szCs w:val="20"/>
        </w:rPr>
        <w:t>skutočnosť, že nie je platcom</w:t>
      </w:r>
      <w:r w:rsidRPr="00C12D0A">
        <w:rPr>
          <w:rFonts w:cs="Arial"/>
          <w:b/>
          <w:szCs w:val="20"/>
        </w:rPr>
        <w:t xml:space="preserve"> DPH upozorní v ponuke</w:t>
      </w:r>
      <w:r w:rsidRPr="00842951">
        <w:rPr>
          <w:rFonts w:cs="Arial"/>
          <w:szCs w:val="20"/>
        </w:rPr>
        <w:t>.</w:t>
      </w:r>
    </w:p>
    <w:p w14:paraId="63E7436D" w14:textId="77777777" w:rsidR="009A4EBE" w:rsidRPr="00842951" w:rsidRDefault="009A4EBE" w:rsidP="009E5D40">
      <w:pPr>
        <w:spacing w:after="0" w:line="240" w:lineRule="auto"/>
        <w:jc w:val="both"/>
        <w:rPr>
          <w:rFonts w:cs="Arial"/>
          <w:szCs w:val="20"/>
        </w:rPr>
      </w:pPr>
      <w:r w:rsidRPr="00842951">
        <w:rPr>
          <w:rFonts w:cs="Arial"/>
          <w:szCs w:val="20"/>
        </w:rPr>
        <w:t xml:space="preserve">Ak sa v priebehu zmluvného </w:t>
      </w:r>
      <w:r w:rsidR="008B606B" w:rsidRPr="00842951">
        <w:rPr>
          <w:rFonts w:cs="Arial"/>
          <w:szCs w:val="20"/>
        </w:rPr>
        <w:t>vzťahu stane uchádzač platcom</w:t>
      </w:r>
      <w:r w:rsidRPr="00842951">
        <w:rPr>
          <w:rFonts w:cs="Arial"/>
          <w:szCs w:val="20"/>
        </w:rPr>
        <w:t xml:space="preserve"> DPH, zmluvná cena sa nezvýši.</w:t>
      </w:r>
    </w:p>
    <w:p w14:paraId="3A129A25" w14:textId="77777777" w:rsidR="009A4EBE" w:rsidRPr="00842951" w:rsidRDefault="009A4EBE" w:rsidP="009E5D40">
      <w:pPr>
        <w:spacing w:after="0" w:line="240" w:lineRule="auto"/>
        <w:jc w:val="both"/>
        <w:rPr>
          <w:rFonts w:cs="Arial"/>
          <w:szCs w:val="20"/>
        </w:rPr>
      </w:pPr>
      <w:r w:rsidRPr="00842951">
        <w:rPr>
          <w:rFonts w:cs="Arial"/>
          <w:szCs w:val="20"/>
        </w:rPr>
        <w:t>V prípade, že v priebehu procesu verejného obstarávania dôjde k legislatívnym zmenám v oblasti DPH, dotknuté časti budú príslušne upravené.</w:t>
      </w:r>
    </w:p>
    <w:p w14:paraId="76B04658" w14:textId="5B429C99" w:rsidR="009A4EBE" w:rsidRPr="00842951" w:rsidRDefault="009A4EBE" w:rsidP="009E5D40">
      <w:pPr>
        <w:spacing w:after="0" w:line="240" w:lineRule="auto"/>
        <w:jc w:val="both"/>
        <w:rPr>
          <w:rFonts w:cs="Arial"/>
          <w:szCs w:val="20"/>
        </w:rPr>
      </w:pPr>
      <w:r w:rsidRPr="00842951">
        <w:rPr>
          <w:rFonts w:cs="Arial"/>
          <w:szCs w:val="20"/>
        </w:rPr>
        <w:t>Ak bude úspešný uchádzač zdaniteľná osoba z</w:t>
      </w:r>
      <w:r w:rsidR="00A76590" w:rsidRPr="00842951">
        <w:rPr>
          <w:rFonts w:cs="Arial"/>
          <w:szCs w:val="20"/>
        </w:rPr>
        <w:t xml:space="preserve"> iného </w:t>
      </w:r>
      <w:r w:rsidRPr="00842951">
        <w:rPr>
          <w:rFonts w:cs="Arial"/>
          <w:szCs w:val="20"/>
        </w:rPr>
        <w:t xml:space="preserve">členského štátu Európskej únie nebude uplatňovať DPH platnú vo svojej domovskej krajine z dôvodu oslobodenia poskytovania </w:t>
      </w:r>
      <w:r w:rsidR="00A866E9" w:rsidRPr="00842951">
        <w:rPr>
          <w:rFonts w:cs="Arial"/>
          <w:szCs w:val="20"/>
        </w:rPr>
        <w:t>plnenia dodaného</w:t>
      </w:r>
      <w:r w:rsidRPr="00842951">
        <w:rPr>
          <w:rFonts w:cs="Arial"/>
          <w:szCs w:val="20"/>
        </w:rPr>
        <w:t xml:space="preserve"> do iného členského štátu. Príslušnú daň z pridanej hodnoty odvedie v zmysle platných právnych predpisov Slovenskej republiky verejný obstarávateľ</w:t>
      </w:r>
      <w:r w:rsidR="00A76590" w:rsidRPr="00842951">
        <w:rPr>
          <w:rFonts w:cs="Arial"/>
          <w:szCs w:val="20"/>
        </w:rPr>
        <w:t xml:space="preserve"> (v zmysle § 69, odsek</w:t>
      </w:r>
      <w:r w:rsidR="003A5D71" w:rsidRPr="00842951">
        <w:rPr>
          <w:rFonts w:cs="Arial"/>
          <w:szCs w:val="20"/>
        </w:rPr>
        <w:t>u</w:t>
      </w:r>
      <w:r w:rsidR="00A76590" w:rsidRPr="00842951">
        <w:rPr>
          <w:rFonts w:cs="Arial"/>
          <w:szCs w:val="20"/>
        </w:rPr>
        <w:t xml:space="preserve"> 3 zákona č. 222/2004 Z. z. o dani </w:t>
      </w:r>
      <w:r w:rsidR="00E60B1A">
        <w:rPr>
          <w:rFonts w:cs="Arial"/>
          <w:szCs w:val="20"/>
        </w:rPr>
        <w:t xml:space="preserve">                     </w:t>
      </w:r>
      <w:r w:rsidR="00A76590" w:rsidRPr="00842951">
        <w:rPr>
          <w:rFonts w:cs="Arial"/>
          <w:szCs w:val="20"/>
        </w:rPr>
        <w:t>z pridanej hodnoty a podľa § 27 tohto zákona)</w:t>
      </w:r>
      <w:r w:rsidRPr="00842951">
        <w:rPr>
          <w:rFonts w:cs="Arial"/>
          <w:szCs w:val="20"/>
        </w:rPr>
        <w:t xml:space="preserve">, ako nadobúdateľ </w:t>
      </w:r>
      <w:r w:rsidR="00A866E9" w:rsidRPr="00842951">
        <w:rPr>
          <w:rFonts w:cs="Arial"/>
          <w:szCs w:val="20"/>
        </w:rPr>
        <w:t>plnenia</w:t>
      </w:r>
      <w:r w:rsidRPr="00842951">
        <w:rPr>
          <w:rFonts w:cs="Arial"/>
          <w:szCs w:val="20"/>
        </w:rPr>
        <w:t xml:space="preserve"> z iného členského štátu </w:t>
      </w:r>
      <w:r w:rsidR="00E60B1A">
        <w:rPr>
          <w:rFonts w:cs="Arial"/>
          <w:szCs w:val="20"/>
        </w:rPr>
        <w:t xml:space="preserve">                        </w:t>
      </w:r>
      <w:r w:rsidRPr="00842951">
        <w:rPr>
          <w:rFonts w:cs="Arial"/>
          <w:szCs w:val="20"/>
        </w:rPr>
        <w:t>v tuzemsku. V takomto prípade bude uchádzačovi prirátaná DPH</w:t>
      </w:r>
      <w:r w:rsidR="008C7809" w:rsidRPr="00842951">
        <w:rPr>
          <w:rFonts w:cs="Arial"/>
          <w:szCs w:val="20"/>
        </w:rPr>
        <w:t xml:space="preserve"> </w:t>
      </w:r>
      <w:r w:rsidRPr="00842951">
        <w:rPr>
          <w:rFonts w:cs="Arial"/>
          <w:szCs w:val="20"/>
        </w:rPr>
        <w:t>k celkovej ponúkanej cene.</w:t>
      </w:r>
    </w:p>
    <w:p w14:paraId="6387940E" w14:textId="73E85A55" w:rsidR="009A4EBE" w:rsidRPr="00842951" w:rsidRDefault="00881F96" w:rsidP="00E60B1A">
      <w:pPr>
        <w:pStyle w:val="Bezriadkovania"/>
      </w:pPr>
      <w:r w:rsidRPr="00842951">
        <w:t xml:space="preserve">V prípade, ak ponuka bude obsahovať inú sadzbu DPH, aká je používaná na území SR, komisia odpočíta </w:t>
      </w:r>
      <w:r w:rsidR="00E60B1A">
        <w:t xml:space="preserve">    </w:t>
      </w:r>
      <w:r w:rsidR="00A76590" w:rsidRPr="00842951">
        <w:t>v ponuke</w:t>
      </w:r>
      <w:r w:rsidRPr="00842951">
        <w:t xml:space="preserve"> udanú hodnotu DPH od celkovej ceny a pripočíta platnú sadzbu DPH používanú na území SR. Takýto úkon</w:t>
      </w:r>
      <w:r w:rsidR="00E73B0F" w:rsidRPr="00842951">
        <w:t xml:space="preserve"> sa nepovažuje za zmenu ponuky.</w:t>
      </w:r>
    </w:p>
    <w:p w14:paraId="6347C11D" w14:textId="2692F120" w:rsidR="009A4EBE" w:rsidRPr="00842951" w:rsidRDefault="009A4EBE" w:rsidP="009E5D40">
      <w:pPr>
        <w:pStyle w:val="Zarkazkladnhotextu"/>
        <w:spacing w:after="0" w:line="240" w:lineRule="auto"/>
        <w:ind w:left="0"/>
        <w:jc w:val="both"/>
        <w:rPr>
          <w:rFonts w:cs="Arial"/>
          <w:szCs w:val="20"/>
          <w:lang w:val="sk-SK"/>
        </w:rPr>
      </w:pPr>
      <w:r w:rsidRPr="001B1C37">
        <w:rPr>
          <w:rFonts w:cs="Arial"/>
          <w:b/>
          <w:szCs w:val="20"/>
          <w:lang w:val="sk-SK"/>
        </w:rPr>
        <w:t>Celková cena za predmet zákazky zahŕňa</w:t>
      </w:r>
      <w:r w:rsidRPr="00842951">
        <w:rPr>
          <w:rFonts w:cs="Arial"/>
          <w:szCs w:val="20"/>
          <w:lang w:val="sk-SK"/>
        </w:rPr>
        <w:t xml:space="preserve"> všetky náklady spojené s požadovaným predmetom zákazky, </w:t>
      </w:r>
      <w:r w:rsidR="00E60B1A">
        <w:rPr>
          <w:rFonts w:cs="Arial"/>
          <w:szCs w:val="20"/>
          <w:lang w:val="sk-SK"/>
        </w:rPr>
        <w:t xml:space="preserve">         </w:t>
      </w:r>
      <w:r w:rsidRPr="00842951">
        <w:rPr>
          <w:rFonts w:cs="Arial"/>
          <w:szCs w:val="20"/>
          <w:lang w:val="sk-SK"/>
        </w:rPr>
        <w:t>t. j. cenu za dod</w:t>
      </w:r>
      <w:r w:rsidR="00751C4E">
        <w:rPr>
          <w:rFonts w:cs="Arial"/>
          <w:szCs w:val="20"/>
          <w:lang w:val="sk-SK"/>
        </w:rPr>
        <w:t>anie tovaru a všetkých súvisiacich</w:t>
      </w:r>
      <w:r w:rsidRPr="00842951">
        <w:rPr>
          <w:rFonts w:cs="Arial"/>
          <w:szCs w:val="20"/>
          <w:lang w:val="sk-SK"/>
        </w:rPr>
        <w:t xml:space="preserve"> stavebných prác</w:t>
      </w:r>
      <w:r w:rsidR="009E28F6">
        <w:rPr>
          <w:rFonts w:cs="Arial"/>
          <w:szCs w:val="20"/>
          <w:lang w:val="sk-SK"/>
        </w:rPr>
        <w:t xml:space="preserve">, </w:t>
      </w:r>
      <w:r w:rsidR="009E28F6" w:rsidRPr="0081003E">
        <w:rPr>
          <w:rFonts w:cstheme="minorHAnsi"/>
          <w:color w:val="000000"/>
          <w:lang w:bidi="sk-SK"/>
        </w:rPr>
        <w:t xml:space="preserve">dopravné náklady, </w:t>
      </w:r>
      <w:proofErr w:type="spellStart"/>
      <w:r w:rsidR="009E28F6" w:rsidRPr="0081003E">
        <w:rPr>
          <w:rFonts w:cstheme="minorHAnsi"/>
          <w:color w:val="000000"/>
          <w:lang w:bidi="sk-SK"/>
        </w:rPr>
        <w:t>inštaláciu</w:t>
      </w:r>
      <w:proofErr w:type="spellEnd"/>
      <w:r w:rsidR="009E28F6" w:rsidRPr="0081003E">
        <w:rPr>
          <w:rFonts w:cstheme="minorHAnsi"/>
          <w:color w:val="000000"/>
          <w:lang w:bidi="sk-SK"/>
        </w:rPr>
        <w:t xml:space="preserve"> </w:t>
      </w:r>
      <w:proofErr w:type="spellStart"/>
      <w:r w:rsidR="009E28F6" w:rsidRPr="0081003E">
        <w:rPr>
          <w:rFonts w:cstheme="minorHAnsi"/>
          <w:color w:val="000000"/>
          <w:lang w:bidi="sk-SK"/>
        </w:rPr>
        <w:t>kontajnerov</w:t>
      </w:r>
      <w:proofErr w:type="spellEnd"/>
      <w:r w:rsidR="009E28F6" w:rsidRPr="0081003E">
        <w:rPr>
          <w:rFonts w:cstheme="minorHAnsi"/>
          <w:color w:val="000000"/>
          <w:lang w:bidi="sk-SK"/>
        </w:rPr>
        <w:t xml:space="preserve"> a náklady na </w:t>
      </w:r>
      <w:proofErr w:type="spellStart"/>
      <w:r w:rsidR="009E28F6" w:rsidRPr="0081003E">
        <w:rPr>
          <w:rFonts w:cstheme="minorHAnsi"/>
          <w:color w:val="000000"/>
          <w:lang w:bidi="sk-SK"/>
        </w:rPr>
        <w:t>zaškolenie</w:t>
      </w:r>
      <w:proofErr w:type="spellEnd"/>
      <w:r w:rsidR="009E28F6" w:rsidRPr="0081003E">
        <w:rPr>
          <w:rFonts w:cstheme="minorHAnsi"/>
          <w:color w:val="000000"/>
          <w:lang w:bidi="sk-SK"/>
        </w:rPr>
        <w:t xml:space="preserve"> obsluhy </w:t>
      </w:r>
      <w:proofErr w:type="spellStart"/>
      <w:r w:rsidR="009E28F6" w:rsidRPr="0081003E">
        <w:rPr>
          <w:rFonts w:cstheme="minorHAnsi"/>
          <w:color w:val="000000"/>
          <w:lang w:bidi="sk-SK"/>
        </w:rPr>
        <w:t>pre</w:t>
      </w:r>
      <w:proofErr w:type="spellEnd"/>
      <w:r w:rsidR="009E28F6" w:rsidRPr="0081003E">
        <w:rPr>
          <w:rFonts w:cstheme="minorHAnsi"/>
          <w:color w:val="000000"/>
          <w:lang w:bidi="sk-SK"/>
        </w:rPr>
        <w:t xml:space="preserve"> vývoz </w:t>
      </w:r>
      <w:proofErr w:type="spellStart"/>
      <w:r w:rsidR="009E28F6" w:rsidRPr="0081003E">
        <w:rPr>
          <w:rFonts w:cstheme="minorHAnsi"/>
          <w:color w:val="000000"/>
          <w:lang w:bidi="sk-SK"/>
        </w:rPr>
        <w:t>kontajnerov</w:t>
      </w:r>
      <w:proofErr w:type="spellEnd"/>
      <w:r w:rsidR="009E28F6" w:rsidRPr="0081003E">
        <w:rPr>
          <w:rFonts w:cstheme="minorHAnsi"/>
          <w:color w:val="000000"/>
          <w:lang w:bidi="sk-SK"/>
        </w:rPr>
        <w:t xml:space="preserve"> a </w:t>
      </w:r>
      <w:proofErr w:type="spellStart"/>
      <w:r w:rsidR="009E28F6" w:rsidRPr="0081003E">
        <w:rPr>
          <w:rFonts w:cstheme="minorHAnsi"/>
          <w:color w:val="000000"/>
          <w:lang w:bidi="sk-SK"/>
        </w:rPr>
        <w:t>manipuláciu</w:t>
      </w:r>
      <w:proofErr w:type="spellEnd"/>
      <w:r w:rsidR="009E28F6" w:rsidRPr="0081003E">
        <w:rPr>
          <w:rFonts w:cstheme="minorHAnsi"/>
          <w:color w:val="000000"/>
          <w:lang w:bidi="sk-SK"/>
        </w:rPr>
        <w:t>.</w:t>
      </w:r>
    </w:p>
    <w:p w14:paraId="52C8622E" w14:textId="77777777" w:rsidR="00881F96" w:rsidRPr="00842951" w:rsidRDefault="00881F96" w:rsidP="00E60B1A">
      <w:pPr>
        <w:pStyle w:val="Bezriadkovania"/>
      </w:pPr>
      <w:r w:rsidRPr="00842951">
        <w:t xml:space="preserve">V prípade identifikovania rôzneho návrhu na plnenie v ponuke uchádzača (napr. iný návrh v zmluve a iný návrh vo formulári v systéme JOSEPHINE) bude komisia postupovať v súlade s výkladovým stanoviskom Úradu pre </w:t>
      </w:r>
      <w:r w:rsidR="000E49B9" w:rsidRPr="00842951">
        <w:t>verejné obstarávanie č. 5/2016.</w:t>
      </w:r>
    </w:p>
    <w:p w14:paraId="6C6B6715" w14:textId="77777777" w:rsidR="00881F96" w:rsidRPr="00842951" w:rsidRDefault="00881F96" w:rsidP="009E5D40">
      <w:pPr>
        <w:autoSpaceDE w:val="0"/>
        <w:autoSpaceDN w:val="0"/>
        <w:adjustRightInd w:val="0"/>
        <w:spacing w:after="0" w:line="240" w:lineRule="auto"/>
        <w:jc w:val="both"/>
        <w:rPr>
          <w:rFonts w:cs="Arial"/>
          <w:color w:val="000000"/>
          <w:szCs w:val="20"/>
        </w:rPr>
      </w:pPr>
      <w:r w:rsidRPr="00842951">
        <w:rPr>
          <w:rFonts w:eastAsia="TimesNewRomanPSMT" w:cs="Arial"/>
          <w:color w:val="000000"/>
          <w:szCs w:val="20"/>
        </w:rPr>
        <w:t xml:space="preserve">Komisia na vyhodnotenie ponúk hodnotí ponuky podľa týchto súťažných podkladov </w:t>
      </w:r>
      <w:r w:rsidRPr="00842951">
        <w:rPr>
          <w:rFonts w:cs="Arial"/>
          <w:color w:val="000000"/>
          <w:szCs w:val="20"/>
        </w:rPr>
        <w:t>a v </w:t>
      </w:r>
      <w:r w:rsidRPr="00842951">
        <w:rPr>
          <w:rFonts w:eastAsia="TimesNewRomanPSMT" w:cs="Arial"/>
          <w:color w:val="000000"/>
          <w:szCs w:val="20"/>
        </w:rPr>
        <w:t xml:space="preserve">súlade </w:t>
      </w:r>
      <w:r w:rsidRPr="00842951">
        <w:rPr>
          <w:rFonts w:cs="Arial"/>
          <w:color w:val="000000"/>
          <w:szCs w:val="20"/>
        </w:rPr>
        <w:t>so </w:t>
      </w:r>
      <w:r w:rsidRPr="00842951">
        <w:rPr>
          <w:rFonts w:eastAsia="TimesNewRomanPSMT" w:cs="Arial"/>
          <w:color w:val="000000"/>
          <w:szCs w:val="20"/>
        </w:rPr>
        <w:t>zákonom o verejnom obstarávaní</w:t>
      </w:r>
      <w:r w:rsidRPr="00842951">
        <w:rPr>
          <w:rFonts w:cs="Arial"/>
          <w:color w:val="000000"/>
          <w:szCs w:val="20"/>
        </w:rPr>
        <w:t>.</w:t>
      </w:r>
    </w:p>
    <w:p w14:paraId="6F5E91CD" w14:textId="77777777"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Maximálna akceptovaná cena je cena predpokladanej hodnoty zákazky s pripočítaním DPH. Verejný obstarávateľ si v súlade so zákonom o verejnom obstarávaní vyhradzuje právo neprijať ponuku, ktorá presahuje ním stanovenú maximálnu celkovú cenu. Ponuka presahujúca predpokladanú hodnotu zákazky s pripočítaním DPH bude považovaná za neprijateľnú.</w:t>
      </w:r>
    </w:p>
    <w:p w14:paraId="1A0C6B5F" w14:textId="77777777" w:rsidR="00881F96" w:rsidRPr="00842951" w:rsidRDefault="00881F96" w:rsidP="009E5D40">
      <w:pPr>
        <w:pStyle w:val="Nadpis1"/>
        <w:spacing w:line="240" w:lineRule="auto"/>
        <w:jc w:val="both"/>
        <w:rPr>
          <w:rFonts w:asciiTheme="minorHAnsi" w:hAnsiTheme="minorHAnsi" w:cs="Arial"/>
        </w:rPr>
      </w:pPr>
      <w:bookmarkStart w:id="22" w:name="_Toc522185546"/>
      <w:r w:rsidRPr="00842951">
        <w:rPr>
          <w:rFonts w:asciiTheme="minorHAnsi" w:hAnsiTheme="minorHAnsi" w:cs="Arial"/>
        </w:rPr>
        <w:t>21. Informácia o výsledku vyhodnotenia ponúk a uzavretie zmluvy</w:t>
      </w:r>
      <w:bookmarkEnd w:id="22"/>
    </w:p>
    <w:p w14:paraId="697FE5C3" w14:textId="77777777"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 xml:space="preserve">Verejný obstarávateľ zašle v súlade s § 55 zákona o </w:t>
      </w:r>
      <w:r w:rsidRPr="00842951">
        <w:rPr>
          <w:rFonts w:cs="Arial"/>
          <w:color w:val="000000"/>
          <w:szCs w:val="20"/>
        </w:rPr>
        <w:t xml:space="preserve">verejnom </w:t>
      </w:r>
      <w:r w:rsidRPr="00842951">
        <w:rPr>
          <w:rFonts w:eastAsia="TimesNewRomanPSMT" w:cs="Arial"/>
          <w:color w:val="000000"/>
          <w:szCs w:val="20"/>
        </w:rPr>
        <w:t>obstarávaní informáciu o výsledku vyhodnotenia ponúk</w:t>
      </w:r>
      <w:r w:rsidRPr="00842951">
        <w:rPr>
          <w:rFonts w:cs="Arial"/>
          <w:color w:val="000000"/>
          <w:szCs w:val="20"/>
        </w:rPr>
        <w:t xml:space="preserve">. </w:t>
      </w:r>
      <w:r w:rsidRPr="00842951">
        <w:rPr>
          <w:rFonts w:eastAsia="TimesNewRomanPSMT" w:cs="Arial"/>
          <w:color w:val="000000"/>
          <w:szCs w:val="20"/>
        </w:rPr>
        <w:t xml:space="preserve">Verejný obstarávateľ pristúpi k uzavretiu zmluvy po uplynutí zákonom stanovených lehôt. Verejný obstarávateľ vyzve uchádzača na poskytnutie súčinnosti pri podpise zmluvy. </w:t>
      </w:r>
    </w:p>
    <w:p w14:paraId="6A9E6A44" w14:textId="7392F4F0" w:rsidR="00881F96" w:rsidRPr="00842951" w:rsidRDefault="00881F96" w:rsidP="009E5D40">
      <w:pPr>
        <w:autoSpaceDE w:val="0"/>
        <w:autoSpaceDN w:val="0"/>
        <w:adjustRightInd w:val="0"/>
        <w:spacing w:after="0" w:line="240" w:lineRule="auto"/>
        <w:jc w:val="both"/>
        <w:rPr>
          <w:rFonts w:cs="Arial"/>
          <w:color w:val="000000"/>
          <w:szCs w:val="20"/>
        </w:rPr>
      </w:pPr>
      <w:r w:rsidRPr="00842951">
        <w:rPr>
          <w:rFonts w:eastAsia="TimesNewRomanPSMT" w:cs="Arial"/>
          <w:color w:val="000000"/>
          <w:szCs w:val="20"/>
        </w:rPr>
        <w:lastRenderedPageBreak/>
        <w:t xml:space="preserve">Verejný obstarávateľ apeluje na uchádzačov, aby pristúpili zodpovedne k poskytnutiu súčinnosti </w:t>
      </w:r>
      <w:r w:rsidRPr="00842951">
        <w:rPr>
          <w:rFonts w:cs="Arial"/>
          <w:color w:val="000000"/>
          <w:szCs w:val="20"/>
        </w:rPr>
        <w:t xml:space="preserve">k </w:t>
      </w:r>
      <w:r w:rsidRPr="00842951">
        <w:rPr>
          <w:rFonts w:eastAsia="TimesNewRomanPSMT" w:cs="Arial"/>
          <w:color w:val="000000"/>
          <w:szCs w:val="20"/>
        </w:rPr>
        <w:t xml:space="preserve">podpisu zmluvy, najmä aby si včas zabezpečili registráciu do Registra partnerov verejného sektora (podľa zákon </w:t>
      </w:r>
      <w:r w:rsidR="00E60B1A">
        <w:rPr>
          <w:rFonts w:eastAsia="TimesNewRomanPSMT" w:cs="Arial"/>
          <w:color w:val="000000"/>
          <w:szCs w:val="20"/>
        </w:rPr>
        <w:t xml:space="preserve">      </w:t>
      </w:r>
      <w:r w:rsidRPr="00842951">
        <w:rPr>
          <w:rFonts w:eastAsia="TimesNewRomanPSMT" w:cs="Arial"/>
          <w:color w:val="000000"/>
          <w:szCs w:val="20"/>
        </w:rPr>
        <w:t>č. 315/2016 Z. z.) resp. overili svoju registráciu v Registri partnerov verej</w:t>
      </w:r>
      <w:r w:rsidR="002D08B1" w:rsidRPr="00842951">
        <w:rPr>
          <w:rFonts w:eastAsia="TimesNewRomanPSMT" w:cs="Arial"/>
          <w:color w:val="000000"/>
          <w:szCs w:val="20"/>
        </w:rPr>
        <w:t>ného sektora ak už boli zapísaní</w:t>
      </w:r>
      <w:r w:rsidRPr="00842951">
        <w:rPr>
          <w:rFonts w:eastAsia="TimesNewRomanPSMT" w:cs="Arial"/>
          <w:color w:val="000000"/>
          <w:szCs w:val="20"/>
        </w:rPr>
        <w:t xml:space="preserve"> do Registra konečných užívateľov výhod (podľa zákona č. </w:t>
      </w:r>
      <w:r w:rsidRPr="00842951">
        <w:rPr>
          <w:rFonts w:cs="Arial"/>
          <w:color w:val="000000"/>
          <w:szCs w:val="20"/>
        </w:rPr>
        <w:t xml:space="preserve">343/2015 Z. z.). </w:t>
      </w:r>
      <w:r w:rsidRPr="00842951">
        <w:rPr>
          <w:rFonts w:eastAsia="TimesNewRomanPSMT" w:cs="Arial"/>
          <w:color w:val="000000"/>
          <w:szCs w:val="20"/>
        </w:rPr>
        <w:t>Uchádzač bude postupovať pri registrácií podľa zákona č. 315/2016 Z. z.</w:t>
      </w:r>
    </w:p>
    <w:p w14:paraId="5A5F9947" w14:textId="77777777" w:rsidR="00881F96" w:rsidRPr="00842951" w:rsidRDefault="00881F96" w:rsidP="009E5D40">
      <w:pPr>
        <w:pStyle w:val="Nadpis1"/>
        <w:spacing w:line="240" w:lineRule="auto"/>
        <w:jc w:val="both"/>
        <w:rPr>
          <w:rFonts w:asciiTheme="minorHAnsi" w:hAnsiTheme="minorHAnsi" w:cs="Arial"/>
        </w:rPr>
      </w:pPr>
      <w:bookmarkStart w:id="23" w:name="_Toc522185547"/>
      <w:r w:rsidRPr="00842951">
        <w:rPr>
          <w:rFonts w:asciiTheme="minorHAnsi" w:hAnsiTheme="minorHAnsi" w:cs="Arial"/>
        </w:rPr>
        <w:t>22. Subdodávatelia</w:t>
      </w:r>
      <w:bookmarkEnd w:id="23"/>
    </w:p>
    <w:p w14:paraId="20882C2F" w14:textId="70357331" w:rsidR="00951DBC" w:rsidRPr="00842951" w:rsidRDefault="00951DBC" w:rsidP="00951DBC">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 xml:space="preserve">Verejný obstarávateľ </w:t>
      </w:r>
      <w:r w:rsidRPr="00842951">
        <w:rPr>
          <w:rFonts w:eastAsia="TimesNewRomanPSMT" w:cs="Arial"/>
          <w:color w:val="000000"/>
          <w:szCs w:val="20"/>
          <w:u w:val="single"/>
        </w:rPr>
        <w:t>nevyžaduje</w:t>
      </w:r>
      <w:r w:rsidRPr="00842951">
        <w:rPr>
          <w:rFonts w:eastAsia="TimesNewRomanPSMT" w:cs="Arial"/>
          <w:color w:val="000000"/>
          <w:szCs w:val="20"/>
        </w:rPr>
        <w:t xml:space="preserve"> uviesť subdodávateľov, ktorí sú uchádzačovi známi už v</w:t>
      </w:r>
      <w:r w:rsidR="007A62CB" w:rsidRPr="00842951">
        <w:rPr>
          <w:rFonts w:eastAsia="TimesNewRomanPSMT" w:cs="Arial"/>
          <w:color w:val="000000"/>
          <w:szCs w:val="20"/>
        </w:rPr>
        <w:t> </w:t>
      </w:r>
      <w:r w:rsidRPr="00842951">
        <w:rPr>
          <w:rFonts w:eastAsia="TimesNewRomanPSMT" w:cs="Arial"/>
          <w:color w:val="000000"/>
          <w:szCs w:val="20"/>
        </w:rPr>
        <w:t>predloženej</w:t>
      </w:r>
      <w:r w:rsidR="007A62CB" w:rsidRPr="00842951">
        <w:rPr>
          <w:rFonts w:eastAsia="TimesNewRomanPSMT" w:cs="Arial"/>
          <w:color w:val="000000"/>
          <w:szCs w:val="20"/>
        </w:rPr>
        <w:t xml:space="preserve"> </w:t>
      </w:r>
      <w:r w:rsidRPr="00842951">
        <w:rPr>
          <w:rFonts w:eastAsia="TimesNewRomanPSMT" w:cs="Arial"/>
          <w:color w:val="000000"/>
          <w:szCs w:val="20"/>
        </w:rPr>
        <w:t xml:space="preserve">ponuke. Úspešný uchádzač najneskôr k podpisu zmluvy uvedie do </w:t>
      </w:r>
      <w:r w:rsidR="0081728A">
        <w:rPr>
          <w:rFonts w:eastAsia="TimesNewRomanPSMT" w:cs="Arial"/>
          <w:color w:val="000000"/>
          <w:szCs w:val="20"/>
        </w:rPr>
        <w:t xml:space="preserve">prílohy </w:t>
      </w:r>
      <w:r w:rsidRPr="00842951">
        <w:rPr>
          <w:rFonts w:eastAsia="TimesNewRomanPSMT" w:cs="Arial"/>
          <w:color w:val="000000"/>
          <w:szCs w:val="20"/>
        </w:rPr>
        <w:t>zmluvy subdodávateľov a</w:t>
      </w:r>
      <w:r w:rsidR="00C46D9B" w:rsidRPr="00842951">
        <w:rPr>
          <w:rFonts w:eastAsia="TimesNewRomanPSMT" w:cs="Arial"/>
          <w:color w:val="000000"/>
          <w:szCs w:val="20"/>
        </w:rPr>
        <w:t> </w:t>
      </w:r>
      <w:r w:rsidRPr="00842951">
        <w:rPr>
          <w:rFonts w:eastAsia="TimesNewRomanPSMT" w:cs="Arial"/>
          <w:color w:val="000000"/>
          <w:szCs w:val="20"/>
        </w:rPr>
        <w:t>rozsah</w:t>
      </w:r>
      <w:r w:rsidR="00C46D9B" w:rsidRPr="00842951">
        <w:rPr>
          <w:rFonts w:eastAsia="TimesNewRomanPSMT" w:cs="Arial"/>
          <w:color w:val="000000"/>
          <w:szCs w:val="20"/>
        </w:rPr>
        <w:t xml:space="preserve"> </w:t>
      </w:r>
      <w:r w:rsidRPr="00842951">
        <w:rPr>
          <w:rFonts w:eastAsia="TimesNewRomanPSMT" w:cs="Arial"/>
          <w:color w:val="000000"/>
          <w:szCs w:val="20"/>
        </w:rPr>
        <w:t>ich plnenia vyjadrený číselne v eurách. Verejný obstarávateľ za subdodávateľa považuje osobu podľa</w:t>
      </w:r>
      <w:r w:rsidR="007A62CB" w:rsidRPr="00842951">
        <w:rPr>
          <w:rFonts w:eastAsia="TimesNewRomanPSMT" w:cs="Arial"/>
          <w:color w:val="000000"/>
          <w:szCs w:val="20"/>
        </w:rPr>
        <w:t xml:space="preserve"> </w:t>
      </w:r>
      <w:r w:rsidRPr="00842951">
        <w:rPr>
          <w:rFonts w:eastAsia="TimesNewRomanPSMT" w:cs="Arial"/>
          <w:color w:val="000000"/>
          <w:szCs w:val="20"/>
        </w:rPr>
        <w:t>§ 2 ods. 5 písm. e) zákona č. 343/2015 Z. z. a osobu podľa § 2 ods. 1 písm. a) bod 7 za splnenia</w:t>
      </w:r>
      <w:r w:rsidR="00C46D9B" w:rsidRPr="00842951">
        <w:rPr>
          <w:rFonts w:eastAsia="TimesNewRomanPSMT" w:cs="Arial"/>
          <w:color w:val="000000"/>
          <w:szCs w:val="20"/>
        </w:rPr>
        <w:t xml:space="preserve"> </w:t>
      </w:r>
      <w:r w:rsidRPr="00842951">
        <w:rPr>
          <w:rFonts w:eastAsia="TimesNewRomanPSMT" w:cs="Arial"/>
          <w:color w:val="000000"/>
          <w:szCs w:val="20"/>
        </w:rPr>
        <w:t xml:space="preserve">podmienky uvedenej v § 2 </w:t>
      </w:r>
      <w:r w:rsidR="00607F89" w:rsidRPr="00842951">
        <w:rPr>
          <w:rFonts w:eastAsia="TimesNewRomanPSMT" w:cs="Arial"/>
          <w:color w:val="000000"/>
          <w:szCs w:val="20"/>
        </w:rPr>
        <w:t xml:space="preserve">ods. 2 </w:t>
      </w:r>
      <w:r w:rsidRPr="00842951">
        <w:rPr>
          <w:rFonts w:eastAsia="TimesNewRomanPSMT" w:cs="Arial"/>
          <w:color w:val="000000"/>
          <w:szCs w:val="20"/>
        </w:rPr>
        <w:t xml:space="preserve">zákona č. 315/2016 o registri partnerov verejného sektora. </w:t>
      </w:r>
      <w:r w:rsidR="00D52F50">
        <w:rPr>
          <w:rFonts w:eastAsia="TimesNewRomanPSMT" w:cs="Arial"/>
          <w:color w:val="000000"/>
          <w:szCs w:val="20"/>
        </w:rPr>
        <w:t>S</w:t>
      </w:r>
      <w:r w:rsidR="00C87C8E" w:rsidRPr="00842951">
        <w:rPr>
          <w:rFonts w:eastAsia="TimesNewRomanPSMT" w:cs="Arial"/>
          <w:color w:val="000000"/>
          <w:szCs w:val="20"/>
        </w:rPr>
        <w:t>ubdodávateľ musí byť zapísaný v registri partnerov verejného sektora v zmysle zákona</w:t>
      </w:r>
      <w:r w:rsidR="00607F89" w:rsidRPr="00842951">
        <w:rPr>
          <w:rFonts w:eastAsia="TimesNewRomanPSMT" w:cs="Arial"/>
          <w:color w:val="000000"/>
          <w:szCs w:val="20"/>
        </w:rPr>
        <w:t xml:space="preserve"> </w:t>
      </w:r>
      <w:r w:rsidR="00C87C8E" w:rsidRPr="00842951">
        <w:rPr>
          <w:rFonts w:eastAsia="TimesNewRomanPSMT" w:cs="Arial"/>
          <w:color w:val="000000"/>
          <w:szCs w:val="20"/>
        </w:rPr>
        <w:t>č. 315/2016 Z. z. o registri partnerov verejného sektora a o zmene a doplnení niektorých zákonov, ak mu takúto povinnosť zákon ukladá.</w:t>
      </w:r>
    </w:p>
    <w:p w14:paraId="2313D66D" w14:textId="77777777" w:rsidR="00881F96" w:rsidRPr="00842951" w:rsidRDefault="00881F96" w:rsidP="009E5D40">
      <w:pPr>
        <w:pStyle w:val="Nadpis1"/>
        <w:spacing w:line="240" w:lineRule="auto"/>
        <w:jc w:val="both"/>
        <w:rPr>
          <w:rFonts w:asciiTheme="minorHAnsi" w:hAnsiTheme="minorHAnsi" w:cs="Arial"/>
        </w:rPr>
      </w:pPr>
      <w:bookmarkStart w:id="24" w:name="_Toc522185548"/>
      <w:r w:rsidRPr="00842951">
        <w:rPr>
          <w:rFonts w:asciiTheme="minorHAnsi" w:hAnsiTheme="minorHAnsi" w:cs="Arial"/>
        </w:rPr>
        <w:t>23. Generálna klauzula</w:t>
      </w:r>
      <w:bookmarkEnd w:id="24"/>
    </w:p>
    <w:p w14:paraId="4B15D4C9" w14:textId="77777777" w:rsidR="00881F96" w:rsidRPr="00842951" w:rsidRDefault="00881F96" w:rsidP="009E5D40">
      <w:pPr>
        <w:autoSpaceDE w:val="0"/>
        <w:autoSpaceDN w:val="0"/>
        <w:adjustRightInd w:val="0"/>
        <w:spacing w:after="0" w:line="240" w:lineRule="auto"/>
        <w:jc w:val="both"/>
        <w:rPr>
          <w:rFonts w:eastAsia="TimesNewRomanPSMT" w:cs="Arial"/>
          <w:color w:val="000000"/>
          <w:szCs w:val="20"/>
        </w:rPr>
      </w:pPr>
      <w:r w:rsidRPr="00842951">
        <w:rPr>
          <w:rFonts w:eastAsia="TimesNewRomanPSMT" w:cs="Arial"/>
          <w:color w:val="000000"/>
          <w:szCs w:val="20"/>
        </w:rPr>
        <w:t>Verejný obstarávateľ bude pri uskutočňovaní tohto postupu zadávania zákazky postupovať v súlade s</w:t>
      </w:r>
      <w:r w:rsidRPr="00842951">
        <w:rPr>
          <w:rFonts w:cs="Arial"/>
          <w:color w:val="000000"/>
          <w:szCs w:val="20"/>
        </w:rPr>
        <w:t>o z</w:t>
      </w:r>
      <w:r w:rsidRPr="00842951">
        <w:rPr>
          <w:rFonts w:eastAsia="TimesNewRomanPSMT" w:cs="Arial"/>
          <w:color w:val="000000"/>
          <w:szCs w:val="20"/>
        </w:rPr>
        <w:t xml:space="preserve">ákonom č. </w:t>
      </w:r>
      <w:r w:rsidRPr="00842951">
        <w:rPr>
          <w:rFonts w:cs="Arial"/>
          <w:color w:val="000000"/>
          <w:szCs w:val="20"/>
        </w:rPr>
        <w:t xml:space="preserve">343/2015 Z. z. o </w:t>
      </w:r>
      <w:r w:rsidRPr="00842951">
        <w:rPr>
          <w:rFonts w:eastAsia="TimesNewRomanPSMT" w:cs="Arial"/>
          <w:color w:val="000000"/>
          <w:szCs w:val="20"/>
        </w:rPr>
        <w:t xml:space="preserve">verejnom obstarávaní </w:t>
      </w:r>
      <w:r w:rsidRPr="00842951">
        <w:rPr>
          <w:rFonts w:cs="Arial"/>
          <w:color w:val="000000"/>
          <w:szCs w:val="20"/>
        </w:rPr>
        <w:t xml:space="preserve">a o zmene a </w:t>
      </w:r>
      <w:r w:rsidRPr="00842951">
        <w:rPr>
          <w:rFonts w:eastAsia="TimesNewRomanPSMT" w:cs="Arial"/>
          <w:color w:val="000000"/>
          <w:szCs w:val="20"/>
        </w:rPr>
        <w:t>doplnen</w:t>
      </w:r>
      <w:r w:rsidR="00EB052E" w:rsidRPr="00842951">
        <w:rPr>
          <w:rFonts w:eastAsia="TimesNewRomanPSMT" w:cs="Arial"/>
          <w:color w:val="000000"/>
          <w:szCs w:val="20"/>
        </w:rPr>
        <w:t>í</w:t>
      </w:r>
      <w:r w:rsidRPr="00842951">
        <w:rPr>
          <w:rFonts w:eastAsia="TimesNewRomanPSMT" w:cs="Arial"/>
          <w:color w:val="000000"/>
          <w:szCs w:val="20"/>
        </w:rPr>
        <w:t xml:space="preserve"> niektorých zákonov</w:t>
      </w:r>
      <w:r w:rsidRPr="00842951">
        <w:rPr>
          <w:rFonts w:cs="Arial"/>
          <w:color w:val="000000"/>
          <w:szCs w:val="20"/>
        </w:rPr>
        <w:t xml:space="preserve">, </w:t>
      </w:r>
      <w:r w:rsidRPr="00842951">
        <w:rPr>
          <w:rFonts w:eastAsia="TimesNewRomanPSMT" w:cs="Arial"/>
          <w:color w:val="000000"/>
          <w:szCs w:val="20"/>
        </w:rPr>
        <w:t>prípadne inými všeobecne záväznými právnymi predpismi. Všetky ostatné informácie, úkony a lehoty sa nachádzajú v zákone o verejnom obstarávaní.</w:t>
      </w:r>
    </w:p>
    <w:p w14:paraId="1F90FDE9" w14:textId="77777777" w:rsidR="00CF3A8B" w:rsidRPr="00842951" w:rsidRDefault="00CF3A8B" w:rsidP="009E5D40">
      <w:pPr>
        <w:autoSpaceDE w:val="0"/>
        <w:autoSpaceDN w:val="0"/>
        <w:adjustRightInd w:val="0"/>
        <w:spacing w:after="0" w:line="240" w:lineRule="auto"/>
        <w:jc w:val="both"/>
        <w:rPr>
          <w:rFonts w:eastAsia="TimesNewRomanPSMT" w:cs="Arial"/>
          <w:color w:val="000000"/>
          <w:szCs w:val="20"/>
        </w:rPr>
      </w:pPr>
    </w:p>
    <w:p w14:paraId="186993C9" w14:textId="77777777" w:rsidR="00CF3A8B" w:rsidRPr="00842951" w:rsidRDefault="00CF3A8B" w:rsidP="00CF3A8B">
      <w:pPr>
        <w:autoSpaceDE w:val="0"/>
        <w:autoSpaceDN w:val="0"/>
        <w:adjustRightInd w:val="0"/>
        <w:spacing w:after="0" w:line="240" w:lineRule="auto"/>
        <w:rPr>
          <w:rFonts w:cs="Calibri"/>
          <w:color w:val="000000"/>
          <w:sz w:val="36"/>
          <w:szCs w:val="36"/>
        </w:rPr>
      </w:pPr>
      <w:r w:rsidRPr="00842951">
        <w:rPr>
          <w:rFonts w:cs="Calibri"/>
          <w:color w:val="000000"/>
          <w:sz w:val="36"/>
          <w:szCs w:val="36"/>
        </w:rPr>
        <w:t xml:space="preserve">Etický kódex vo verejnom obstarávaní </w:t>
      </w:r>
    </w:p>
    <w:p w14:paraId="25574C14" w14:textId="541FE973" w:rsidR="00CF3A8B" w:rsidRPr="00842951" w:rsidRDefault="00CF3A8B" w:rsidP="00CF3A8B">
      <w:pPr>
        <w:autoSpaceDE w:val="0"/>
        <w:autoSpaceDN w:val="0"/>
        <w:adjustRightInd w:val="0"/>
        <w:spacing w:after="0" w:line="240" w:lineRule="auto"/>
        <w:jc w:val="both"/>
        <w:rPr>
          <w:rFonts w:eastAsia="TimesNewRomanPSMT" w:cs="Arial"/>
          <w:color w:val="000000"/>
        </w:rPr>
      </w:pPr>
      <w:r w:rsidRPr="00842951">
        <w:rPr>
          <w:rFonts w:cs="Arial"/>
          <w:color w:val="000000"/>
        </w:rPr>
        <w:t>Záujemca, uchádzač sa zaväzuje rešpektovať etický kódex https://www.uvo.gov.sk/eticky-kodex-zaujemcu-uchadzaca-54b.html, ktorý je zverejnený na webovom sídle Úradu pre verejné obstarávanie. Porušenie etického kódexu je závažné porušeni</w:t>
      </w:r>
      <w:r w:rsidR="00823574">
        <w:rPr>
          <w:rFonts w:cs="Arial"/>
          <w:color w:val="000000"/>
        </w:rPr>
        <w:t>e</w:t>
      </w:r>
      <w:r w:rsidRPr="00842951">
        <w:rPr>
          <w:rFonts w:cs="Arial"/>
          <w:color w:val="000000"/>
        </w:rPr>
        <w:t xml:space="preserve"> profesijných povinností</w:t>
      </w:r>
      <w:r w:rsidR="00F80347" w:rsidRPr="00842951">
        <w:rPr>
          <w:rFonts w:cs="Arial"/>
          <w:color w:val="000000"/>
        </w:rPr>
        <w:t>.</w:t>
      </w:r>
    </w:p>
    <w:p w14:paraId="210E6EBD" w14:textId="77777777" w:rsidR="00881F96" w:rsidRPr="00842951" w:rsidRDefault="00881F96" w:rsidP="009E5D40">
      <w:pPr>
        <w:pStyle w:val="Nadpis1"/>
        <w:spacing w:line="240" w:lineRule="auto"/>
        <w:jc w:val="both"/>
        <w:rPr>
          <w:rFonts w:asciiTheme="minorHAnsi" w:hAnsiTheme="minorHAnsi" w:cs="Arial"/>
        </w:rPr>
      </w:pPr>
      <w:bookmarkStart w:id="25" w:name="_Toc522185549"/>
      <w:bookmarkStart w:id="26" w:name="_Hlk522181998"/>
      <w:r w:rsidRPr="00842951">
        <w:rPr>
          <w:rFonts w:asciiTheme="minorHAnsi" w:hAnsiTheme="minorHAnsi" w:cs="Arial"/>
        </w:rPr>
        <w:t>24. Doplňujúce informácie</w:t>
      </w:r>
      <w:bookmarkEnd w:id="25"/>
    </w:p>
    <w:bookmarkEnd w:id="26"/>
    <w:p w14:paraId="77DCFBE4" w14:textId="00A2D7EC" w:rsidR="00AD50EA" w:rsidRPr="00842951" w:rsidRDefault="00AD50EA" w:rsidP="00D07F6E">
      <w:pPr>
        <w:spacing w:after="0" w:line="240" w:lineRule="auto"/>
        <w:jc w:val="both"/>
      </w:pPr>
      <w:r w:rsidRPr="00842951">
        <w:rPr>
          <w:rFonts w:cs="Arial"/>
        </w:rPr>
        <w:t xml:space="preserve">1. </w:t>
      </w:r>
      <w:r w:rsidR="008E09EE" w:rsidRPr="00842951">
        <w:rPr>
          <w:rFonts w:cs="Arial"/>
        </w:rPr>
        <w:t>Verejný obstarávateľ odporúča Poplatok za skladovanie odpadu a zákonný poplatok obci</w:t>
      </w:r>
      <w:r w:rsidR="00135CEE" w:rsidRPr="00842951">
        <w:rPr>
          <w:rFonts w:cs="Arial"/>
        </w:rPr>
        <w:t xml:space="preserve"> </w:t>
      </w:r>
      <w:r w:rsidR="008E09EE" w:rsidRPr="00842951">
        <w:rPr>
          <w:rFonts w:cs="Arial"/>
        </w:rPr>
        <w:t xml:space="preserve">v ponukovom rozpočte </w:t>
      </w:r>
      <w:proofErr w:type="spellStart"/>
      <w:r w:rsidR="008E09EE" w:rsidRPr="00842951">
        <w:rPr>
          <w:rFonts w:cs="Arial"/>
        </w:rPr>
        <w:t>naceniť</w:t>
      </w:r>
      <w:proofErr w:type="spellEnd"/>
      <w:r w:rsidR="008E09EE" w:rsidRPr="00842951">
        <w:rPr>
          <w:rFonts w:cs="Arial"/>
        </w:rPr>
        <w:t xml:space="preserve"> podľa aktuálnych cenníkov prevádzkovateľa Skládky komunálneho odpadu na </w:t>
      </w:r>
      <w:proofErr w:type="spellStart"/>
      <w:r w:rsidR="008E09EE" w:rsidRPr="00842951">
        <w:rPr>
          <w:rFonts w:cs="Arial"/>
        </w:rPr>
        <w:t>Zavarskej</w:t>
      </w:r>
      <w:proofErr w:type="spellEnd"/>
      <w:r w:rsidR="008E09EE" w:rsidRPr="00842951">
        <w:rPr>
          <w:rFonts w:cs="Arial"/>
        </w:rPr>
        <w:t xml:space="preserve"> ceste v Trnave a podľa poplatku mesta Trnava</w:t>
      </w:r>
      <w:r w:rsidR="004C0739" w:rsidRPr="00842951">
        <w:rPr>
          <w:rFonts w:cs="Arial"/>
        </w:rPr>
        <w:t xml:space="preserve">, </w:t>
      </w:r>
      <w:r w:rsidR="008E09EE" w:rsidRPr="00842951">
        <w:rPr>
          <w:rFonts w:cs="Arial"/>
        </w:rPr>
        <w:t>nakoľko mesto Trnava má zvýhodnené ceny poplatkov za uložen</w:t>
      </w:r>
      <w:r w:rsidR="003545C7" w:rsidRPr="00842951">
        <w:rPr>
          <w:rFonts w:cs="Arial"/>
        </w:rPr>
        <w:t>ie odpadov z mestských stavieb.</w:t>
      </w:r>
    </w:p>
    <w:p w14:paraId="7F23FC19" w14:textId="02423BDF" w:rsidR="0017742D" w:rsidRPr="00842951" w:rsidRDefault="00D07F6E" w:rsidP="00391D78">
      <w:pPr>
        <w:pStyle w:val="Textkomentra"/>
        <w:spacing w:after="0"/>
        <w:jc w:val="both"/>
        <w:rPr>
          <w:rFonts w:cs="Arial"/>
          <w:sz w:val="22"/>
          <w:szCs w:val="22"/>
        </w:rPr>
      </w:pPr>
      <w:r>
        <w:rPr>
          <w:rFonts w:cs="Arial"/>
          <w:sz w:val="22"/>
          <w:szCs w:val="22"/>
        </w:rPr>
        <w:t>2</w:t>
      </w:r>
      <w:r w:rsidR="00AD50EA" w:rsidRPr="00842951">
        <w:rPr>
          <w:rFonts w:cs="Arial"/>
          <w:sz w:val="22"/>
          <w:szCs w:val="22"/>
        </w:rPr>
        <w:t xml:space="preserve">. </w:t>
      </w:r>
      <w:r w:rsidR="004C0739" w:rsidRPr="00842951">
        <w:rPr>
          <w:rFonts w:cs="Arial"/>
          <w:sz w:val="22"/>
          <w:szCs w:val="22"/>
        </w:rPr>
        <w:t xml:space="preserve">Záujemcovia môžu vykonať ohliadku miesta realizácie, aby získali všetky informácie, ktoré budú potrebovať na prípravu a spracovanie ponuky. Výdavky spojené s ohliadkou miesta dodania predmetu zákazky idú na ťarchu uchádzača. Nevykonanie obhliadky nebude brané ako dôvod nepochopenia predmetu zákazky. Obhliadku miesta realizácie si záujemca v prípade záujmu vopred dohodne </w:t>
      </w:r>
      <w:r w:rsidR="0017742D" w:rsidRPr="00842951">
        <w:rPr>
          <w:rFonts w:cs="Arial"/>
          <w:sz w:val="22"/>
          <w:szCs w:val="22"/>
        </w:rPr>
        <w:t xml:space="preserve">s Ing. </w:t>
      </w:r>
      <w:r w:rsidR="00823574">
        <w:rPr>
          <w:rFonts w:cs="Arial"/>
          <w:sz w:val="22"/>
          <w:szCs w:val="22"/>
        </w:rPr>
        <w:t>Monikou</w:t>
      </w:r>
      <w:r w:rsidR="00823574" w:rsidRPr="00842951">
        <w:rPr>
          <w:rFonts w:cs="Arial"/>
          <w:sz w:val="22"/>
          <w:szCs w:val="22"/>
        </w:rPr>
        <w:t xml:space="preserve"> </w:t>
      </w:r>
      <w:proofErr w:type="spellStart"/>
      <w:r w:rsidR="00823574">
        <w:rPr>
          <w:rFonts w:cs="Arial"/>
          <w:sz w:val="22"/>
          <w:szCs w:val="22"/>
        </w:rPr>
        <w:t>Heregovou</w:t>
      </w:r>
      <w:proofErr w:type="spellEnd"/>
      <w:r w:rsidR="0017742D" w:rsidRPr="00842951">
        <w:rPr>
          <w:rFonts w:cs="Arial"/>
          <w:sz w:val="22"/>
          <w:szCs w:val="22"/>
        </w:rPr>
        <w:t xml:space="preserve">, email: </w:t>
      </w:r>
      <w:hyperlink r:id="rId18" w:history="1">
        <w:r w:rsidR="00823574">
          <w:rPr>
            <w:rStyle w:val="Hypertextovprepojenie"/>
            <w:rFonts w:cs="Arial"/>
            <w:sz w:val="22"/>
            <w:szCs w:val="22"/>
          </w:rPr>
          <w:t>monika.heregova</w:t>
        </w:r>
        <w:r w:rsidR="00823574" w:rsidRPr="00842951">
          <w:rPr>
            <w:rStyle w:val="Hypertextovprepojenie"/>
            <w:rFonts w:cs="Arial"/>
            <w:sz w:val="22"/>
            <w:szCs w:val="22"/>
          </w:rPr>
          <w:t>@trnava.sk</w:t>
        </w:r>
      </w:hyperlink>
      <w:r w:rsidR="0017742D" w:rsidRPr="00842951">
        <w:rPr>
          <w:rFonts w:cs="Arial"/>
          <w:sz w:val="22"/>
          <w:szCs w:val="22"/>
        </w:rPr>
        <w:t>, tel. číslo +421 33/32 36 </w:t>
      </w:r>
      <w:r w:rsidR="00823574" w:rsidRPr="00842951">
        <w:rPr>
          <w:rFonts w:cs="Arial"/>
          <w:sz w:val="22"/>
          <w:szCs w:val="22"/>
        </w:rPr>
        <w:t>1</w:t>
      </w:r>
      <w:r w:rsidR="00823574">
        <w:rPr>
          <w:rFonts w:cs="Arial"/>
          <w:sz w:val="22"/>
          <w:szCs w:val="22"/>
        </w:rPr>
        <w:t>31</w:t>
      </w:r>
      <w:r w:rsidR="0017742D" w:rsidRPr="00842951">
        <w:rPr>
          <w:rFonts w:cs="Arial"/>
          <w:sz w:val="22"/>
          <w:szCs w:val="22"/>
        </w:rPr>
        <w:t>.</w:t>
      </w:r>
    </w:p>
    <w:p w14:paraId="228B5A92" w14:textId="77777777" w:rsidR="00CD3DE7" w:rsidRPr="00842951" w:rsidRDefault="00CD3DE7" w:rsidP="00E60B1A">
      <w:pPr>
        <w:pStyle w:val="Bezriadkovania"/>
        <w:rPr>
          <w:rFonts w:eastAsiaTheme="minorHAnsi"/>
          <w:shd w:val="clear" w:color="auto" w:fill="auto"/>
        </w:rPr>
      </w:pPr>
      <w:r w:rsidRPr="00842951">
        <w:rPr>
          <w:rFonts w:eastAsiaTheme="minorHAnsi"/>
          <w:shd w:val="clear" w:color="auto" w:fill="auto"/>
        </w:rPr>
        <w:t xml:space="preserve">Verejný obstarávateľ predpokladá, že uchádzač pri spracovaní osobných údajov zabezpečil </w:t>
      </w:r>
      <w:r w:rsidR="00075EF1" w:rsidRPr="00842951">
        <w:rPr>
          <w:rFonts w:eastAsiaTheme="minorHAnsi"/>
          <w:shd w:val="clear" w:color="auto" w:fill="auto"/>
        </w:rPr>
        <w:t>písomné súhlasy dotknutých osôb, na spracovanie osobných údajov zo strany verejného obstarávateľa. Tieto osobné údaje sa spracovávajú na účely verejného obstarávania v súlade zo zákonom o verejnom obstarávaní.</w:t>
      </w:r>
      <w:r w:rsidRPr="00842951">
        <w:rPr>
          <w:rFonts w:eastAsiaTheme="minorHAnsi"/>
          <w:shd w:val="clear" w:color="auto" w:fill="auto"/>
        </w:rPr>
        <w:t xml:space="preserve"> Verejný obstarávateľ žiada, aby bolo v ponuke uchádzača písomne uvedené, či tieto osobné údaje je verejný obstarávateľ oprávnený zverejniť alebo uvedie, či ide o dôverné inform</w:t>
      </w:r>
      <w:r w:rsidR="00574474" w:rsidRPr="00842951">
        <w:rPr>
          <w:rFonts w:eastAsiaTheme="minorHAnsi"/>
          <w:shd w:val="clear" w:color="auto" w:fill="auto"/>
        </w:rPr>
        <w:t>ácie, ktoré nemožno zverejniť.</w:t>
      </w:r>
    </w:p>
    <w:p w14:paraId="445DCFC2" w14:textId="02F81B87" w:rsidR="00A21065" w:rsidRPr="00842951" w:rsidRDefault="00D07F6E" w:rsidP="00E60B1A">
      <w:pPr>
        <w:pStyle w:val="Bezriadkovania"/>
        <w:rPr>
          <w:rFonts w:eastAsiaTheme="minorHAnsi"/>
          <w:shd w:val="clear" w:color="auto" w:fill="auto"/>
        </w:rPr>
      </w:pPr>
      <w:r>
        <w:rPr>
          <w:rFonts w:eastAsiaTheme="minorHAnsi"/>
          <w:shd w:val="clear" w:color="auto" w:fill="auto"/>
        </w:rPr>
        <w:t>3</w:t>
      </w:r>
      <w:r w:rsidR="00A21065" w:rsidRPr="00842951">
        <w:rPr>
          <w:rFonts w:eastAsiaTheme="minorHAnsi"/>
          <w:shd w:val="clear" w:color="auto" w:fill="auto"/>
        </w:rPr>
        <w:t xml:space="preserve">. </w:t>
      </w:r>
      <w:r w:rsidR="00A21065" w:rsidRPr="00842951">
        <w:rPr>
          <w:rFonts w:eastAsiaTheme="minorHAnsi"/>
          <w:b/>
          <w:shd w:val="clear" w:color="auto" w:fill="auto"/>
        </w:rPr>
        <w:t>Upozorňujeme</w:t>
      </w:r>
      <w:r w:rsidR="00A21065" w:rsidRPr="00842951">
        <w:rPr>
          <w:rFonts w:eastAsiaTheme="minorHAnsi"/>
          <w:shd w:val="clear" w:color="auto" w:fill="auto"/>
        </w:rPr>
        <w:t xml:space="preserve"> budúceho </w:t>
      </w:r>
      <w:r w:rsidR="00823574">
        <w:rPr>
          <w:rFonts w:eastAsiaTheme="minorHAnsi"/>
          <w:shd w:val="clear" w:color="auto" w:fill="auto"/>
        </w:rPr>
        <w:t>dodávateľa</w:t>
      </w:r>
      <w:r w:rsidR="00A21065" w:rsidRPr="00842951">
        <w:rPr>
          <w:rFonts w:eastAsiaTheme="minorHAnsi"/>
          <w:shd w:val="clear" w:color="auto" w:fill="auto"/>
        </w:rPr>
        <w:t xml:space="preserve">, </w:t>
      </w:r>
      <w:r w:rsidR="00A21065" w:rsidRPr="00D059F7">
        <w:rPr>
          <w:rFonts w:eastAsiaTheme="minorHAnsi" w:cstheme="minorHAnsi"/>
          <w:shd w:val="clear" w:color="auto" w:fill="auto"/>
        </w:rPr>
        <w:t xml:space="preserve">že </w:t>
      </w:r>
      <w:r w:rsidR="00823574" w:rsidRPr="00D07F6E">
        <w:rPr>
          <w:rFonts w:cstheme="minorHAnsi"/>
          <w:u w:val="single"/>
        </w:rPr>
        <w:t>pred začatím stavebných prác je potrebné presné vytýčenie všetkých inžinierskych sietí ich správcami, a to i sietí nezakreslených vo výkresovej časti dokumentácie. Výkopové práce v ochrannom pásme inžinierskych sietí je potrebné vykonávať ručne.</w:t>
      </w:r>
      <w:r w:rsidR="00823574" w:rsidRPr="00D07F6E">
        <w:rPr>
          <w:rFonts w:cstheme="minorHAnsi"/>
          <w:i/>
          <w:u w:val="single"/>
        </w:rPr>
        <w:t xml:space="preserve">  </w:t>
      </w:r>
      <w:r w:rsidR="00823574" w:rsidRPr="00D07F6E">
        <w:rPr>
          <w:rFonts w:cstheme="minorHAnsi"/>
        </w:rPr>
        <w:t xml:space="preserve">Prípadné preložky inžinierskych sietí je možné vykonávať iba so súhlasom ich správcu a osobami, resp. organizáciami na to </w:t>
      </w:r>
      <w:r w:rsidR="00823574" w:rsidRPr="00D07F6E">
        <w:rPr>
          <w:rFonts w:cstheme="minorHAnsi"/>
        </w:rPr>
        <w:lastRenderedPageBreak/>
        <w:t>oprávnenými.</w:t>
      </w:r>
      <w:r w:rsidR="00E60B1A" w:rsidRPr="00D059F7">
        <w:rPr>
          <w:rFonts w:eastAsiaTheme="minorHAnsi" w:cstheme="minorHAnsi"/>
          <w:shd w:val="clear" w:color="auto" w:fill="auto"/>
        </w:rPr>
        <w:t xml:space="preserve">  </w:t>
      </w:r>
      <w:r w:rsidR="00E60B1A">
        <w:rPr>
          <w:rFonts w:eastAsiaTheme="minorHAnsi"/>
          <w:shd w:val="clear" w:color="auto" w:fill="auto"/>
        </w:rPr>
        <w:t xml:space="preserve">  </w:t>
      </w:r>
      <w:r w:rsidR="00A21065" w:rsidRPr="00842951">
        <w:rPr>
          <w:rFonts w:eastAsiaTheme="minorHAnsi"/>
          <w:shd w:val="clear" w:color="auto" w:fill="auto"/>
        </w:rPr>
        <w:t>V prípade poškodenia bude náklady na ich opravu a navrátenie do pôvodného stavu znášať realizátor.</w:t>
      </w:r>
    </w:p>
    <w:p w14:paraId="23BFDCDB" w14:textId="066DF3A1" w:rsidR="00391D78" w:rsidRPr="00842951" w:rsidRDefault="00D07F6E" w:rsidP="00E60B1A">
      <w:pPr>
        <w:pStyle w:val="Bezriadkovania"/>
        <w:rPr>
          <w:rFonts w:eastAsiaTheme="minorHAnsi"/>
          <w:shd w:val="clear" w:color="auto" w:fill="auto"/>
        </w:rPr>
      </w:pPr>
      <w:r>
        <w:rPr>
          <w:rFonts w:eastAsiaTheme="minorHAnsi"/>
          <w:shd w:val="clear" w:color="auto" w:fill="auto"/>
        </w:rPr>
        <w:t>4</w:t>
      </w:r>
      <w:r w:rsidR="005D7C33" w:rsidRPr="00842951">
        <w:rPr>
          <w:rFonts w:eastAsiaTheme="minorHAnsi"/>
          <w:shd w:val="clear" w:color="auto" w:fill="auto"/>
        </w:rPr>
        <w:t xml:space="preserve">. </w:t>
      </w:r>
      <w:r w:rsidR="00566F4C" w:rsidRPr="00E260ED">
        <w:rPr>
          <w:rFonts w:eastAsiaTheme="minorHAnsi"/>
          <w:shd w:val="clear" w:color="auto" w:fill="auto"/>
        </w:rPr>
        <w:t>Objednávateľ odovzdá Zhotoviteľovi stavenisko do 5 pracovných dní od nadobudnutia účinnosti zmluvy o dielo.</w:t>
      </w:r>
    </w:p>
    <w:p w14:paraId="71BF3F51" w14:textId="6A3C3297" w:rsidR="00391D78" w:rsidRPr="00842951" w:rsidRDefault="00391D78" w:rsidP="00391D78">
      <w:pPr>
        <w:keepNext/>
        <w:keepLines/>
        <w:spacing w:before="240" w:after="0" w:line="240" w:lineRule="auto"/>
        <w:jc w:val="both"/>
        <w:outlineLvl w:val="0"/>
        <w:rPr>
          <w:rFonts w:eastAsiaTheme="majorEastAsia" w:cs="Arial"/>
          <w:color w:val="365F91" w:themeColor="accent1" w:themeShade="BF"/>
          <w:sz w:val="32"/>
          <w:szCs w:val="32"/>
        </w:rPr>
      </w:pPr>
      <w:bookmarkStart w:id="27" w:name="_Toc522185550"/>
      <w:r w:rsidRPr="00842951">
        <w:rPr>
          <w:rFonts w:eastAsiaTheme="majorEastAsia" w:cs="Arial"/>
          <w:color w:val="365F91" w:themeColor="accent1" w:themeShade="BF"/>
          <w:sz w:val="32"/>
          <w:szCs w:val="32"/>
        </w:rPr>
        <w:t>25. Prílohy</w:t>
      </w:r>
      <w:bookmarkEnd w:id="27"/>
    </w:p>
    <w:p w14:paraId="5E7514CA" w14:textId="014F394E" w:rsidR="00881F96" w:rsidRPr="00842951" w:rsidRDefault="008A0305" w:rsidP="004C0739">
      <w:pPr>
        <w:autoSpaceDE w:val="0"/>
        <w:autoSpaceDN w:val="0"/>
        <w:adjustRightInd w:val="0"/>
        <w:spacing w:after="0" w:line="240" w:lineRule="auto"/>
        <w:ind w:left="1276" w:hanging="1276"/>
        <w:jc w:val="both"/>
        <w:rPr>
          <w:rFonts w:eastAsia="TimesNewRomanPSMT" w:cs="Arial"/>
          <w:b/>
          <w:color w:val="000000"/>
          <w:szCs w:val="20"/>
        </w:rPr>
      </w:pPr>
      <w:r w:rsidRPr="00842951">
        <w:rPr>
          <w:rFonts w:eastAsia="TimesNewRomanPSMT" w:cs="Arial"/>
          <w:b/>
          <w:color w:val="000000"/>
          <w:szCs w:val="20"/>
        </w:rPr>
        <w:t xml:space="preserve">Príloha č. </w:t>
      </w:r>
      <w:r w:rsidR="004C0739" w:rsidRPr="00842951">
        <w:rPr>
          <w:rFonts w:eastAsia="TimesNewRomanPSMT" w:cs="Arial"/>
          <w:b/>
          <w:color w:val="000000"/>
          <w:szCs w:val="20"/>
        </w:rPr>
        <w:t>1</w:t>
      </w:r>
      <w:r w:rsidRPr="00842951">
        <w:rPr>
          <w:rFonts w:eastAsia="TimesNewRomanPSMT" w:cs="Arial"/>
          <w:b/>
          <w:color w:val="000000"/>
          <w:szCs w:val="20"/>
        </w:rPr>
        <w:t>:</w:t>
      </w:r>
      <w:r w:rsidR="004C0739" w:rsidRPr="00842951">
        <w:rPr>
          <w:rFonts w:eastAsia="TimesNewRomanPSMT" w:cs="Arial"/>
          <w:b/>
          <w:color w:val="000000"/>
          <w:szCs w:val="20"/>
        </w:rPr>
        <w:tab/>
      </w:r>
      <w:r w:rsidR="00881F96" w:rsidRPr="00842951">
        <w:rPr>
          <w:rFonts w:eastAsia="TimesNewRomanPSMT" w:cs="Arial"/>
          <w:b/>
          <w:color w:val="000000"/>
          <w:szCs w:val="20"/>
        </w:rPr>
        <w:t xml:space="preserve">Návrh na plnenie </w:t>
      </w:r>
      <w:r w:rsidR="0072394D">
        <w:rPr>
          <w:rFonts w:eastAsia="TimesNewRomanPSMT" w:cs="Arial"/>
          <w:b/>
          <w:color w:val="000000"/>
          <w:szCs w:val="20"/>
        </w:rPr>
        <w:t>kritérií</w:t>
      </w:r>
      <w:r w:rsidR="005726AB" w:rsidRPr="00842951">
        <w:rPr>
          <w:rFonts w:eastAsia="TimesNewRomanPSMT" w:cs="Arial"/>
          <w:b/>
          <w:color w:val="000000"/>
          <w:szCs w:val="20"/>
        </w:rPr>
        <w:t xml:space="preserve"> (Krycí list ponuky)</w:t>
      </w:r>
    </w:p>
    <w:p w14:paraId="4CAB6DDC" w14:textId="4A893FDB" w:rsidR="00881F96" w:rsidRPr="00842951" w:rsidRDefault="004C0739" w:rsidP="004C0739">
      <w:pPr>
        <w:autoSpaceDE w:val="0"/>
        <w:autoSpaceDN w:val="0"/>
        <w:adjustRightInd w:val="0"/>
        <w:spacing w:after="0" w:line="240" w:lineRule="auto"/>
        <w:ind w:left="1276" w:hanging="1276"/>
        <w:jc w:val="both"/>
        <w:rPr>
          <w:rFonts w:eastAsia="TimesNewRomanPSMT" w:cs="Arial"/>
          <w:color w:val="000000"/>
          <w:szCs w:val="20"/>
        </w:rPr>
      </w:pPr>
      <w:r w:rsidRPr="00842951">
        <w:rPr>
          <w:rFonts w:eastAsia="TimesNewRomanPSMT" w:cs="Arial"/>
          <w:color w:val="000000"/>
          <w:szCs w:val="20"/>
        </w:rPr>
        <w:tab/>
      </w:r>
      <w:r w:rsidR="00881F96" w:rsidRPr="00842951">
        <w:rPr>
          <w:rFonts w:eastAsia="TimesNewRomanPSMT" w:cs="Arial"/>
          <w:color w:val="000000"/>
          <w:szCs w:val="20"/>
        </w:rPr>
        <w:t>Uchádzač tento vyplní a</w:t>
      </w:r>
      <w:r w:rsidR="00890DFB">
        <w:rPr>
          <w:rFonts w:eastAsia="TimesNewRomanPSMT" w:cs="Arial"/>
          <w:color w:val="000000"/>
          <w:szCs w:val="20"/>
        </w:rPr>
        <w:t xml:space="preserve"> podpísaný </w:t>
      </w:r>
      <w:r w:rsidR="00881F96" w:rsidRPr="00842951">
        <w:rPr>
          <w:rFonts w:eastAsia="TimesNewRomanPSMT" w:cs="Arial"/>
          <w:color w:val="000000"/>
          <w:szCs w:val="20"/>
        </w:rPr>
        <w:t>vloží do svojej ponuky</w:t>
      </w:r>
      <w:r w:rsidR="002D08B1" w:rsidRPr="00842951">
        <w:rPr>
          <w:rFonts w:eastAsia="TimesNewRomanPSMT" w:cs="Arial"/>
          <w:color w:val="000000"/>
          <w:szCs w:val="20"/>
        </w:rPr>
        <w:t xml:space="preserve"> v zmysle týchto súťažných podkladov</w:t>
      </w:r>
      <w:r w:rsidR="00DA10F9" w:rsidRPr="00842951">
        <w:rPr>
          <w:sz w:val="24"/>
        </w:rPr>
        <w:t xml:space="preserve"> </w:t>
      </w:r>
      <w:r w:rsidR="00DA10F9" w:rsidRPr="00842951">
        <w:rPr>
          <w:rFonts w:eastAsia="TimesNewRomanPSMT" w:cs="Arial"/>
          <w:color w:val="000000"/>
          <w:szCs w:val="20"/>
        </w:rPr>
        <w:t xml:space="preserve">vo formáte </w:t>
      </w:r>
      <w:proofErr w:type="spellStart"/>
      <w:r w:rsidR="00DA10F9" w:rsidRPr="00842951">
        <w:rPr>
          <w:rFonts w:eastAsia="TimesNewRomanPSMT" w:cs="Arial"/>
          <w:color w:val="000000"/>
          <w:szCs w:val="20"/>
        </w:rPr>
        <w:t>pdf</w:t>
      </w:r>
      <w:proofErr w:type="spellEnd"/>
      <w:r w:rsidR="00DA10F9" w:rsidRPr="00842951">
        <w:rPr>
          <w:rFonts w:eastAsia="TimesNewRomanPSMT" w:cs="Arial"/>
          <w:color w:val="000000"/>
          <w:szCs w:val="20"/>
        </w:rPr>
        <w:t xml:space="preserve"> ako súčasť predloženej ponuky.</w:t>
      </w:r>
    </w:p>
    <w:p w14:paraId="67A28103" w14:textId="0E63A2C8" w:rsidR="00881F96" w:rsidRPr="00842951" w:rsidRDefault="00881F96" w:rsidP="004C0739">
      <w:pPr>
        <w:autoSpaceDE w:val="0"/>
        <w:autoSpaceDN w:val="0"/>
        <w:adjustRightInd w:val="0"/>
        <w:spacing w:after="0" w:line="240" w:lineRule="auto"/>
        <w:ind w:left="1276" w:hanging="1276"/>
        <w:jc w:val="both"/>
        <w:rPr>
          <w:rFonts w:eastAsia="TimesNewRomanPSMT" w:cs="Arial"/>
          <w:b/>
          <w:color w:val="000000"/>
          <w:szCs w:val="20"/>
        </w:rPr>
      </w:pPr>
      <w:r w:rsidRPr="00842951">
        <w:rPr>
          <w:rFonts w:eastAsia="TimesNewRomanPSMT" w:cs="Arial"/>
          <w:b/>
          <w:color w:val="000000"/>
          <w:szCs w:val="20"/>
        </w:rPr>
        <w:t xml:space="preserve">Príloha č. </w:t>
      </w:r>
      <w:r w:rsidR="004C0739" w:rsidRPr="00842951">
        <w:rPr>
          <w:rFonts w:eastAsia="TimesNewRomanPSMT" w:cs="Arial"/>
          <w:b/>
          <w:color w:val="000000"/>
          <w:szCs w:val="20"/>
        </w:rPr>
        <w:t>2</w:t>
      </w:r>
      <w:r w:rsidRPr="00842951">
        <w:rPr>
          <w:rFonts w:eastAsia="TimesNewRomanPSMT" w:cs="Arial"/>
          <w:b/>
          <w:color w:val="000000"/>
          <w:szCs w:val="20"/>
        </w:rPr>
        <w:t>:</w:t>
      </w:r>
      <w:r w:rsidR="004C0739" w:rsidRPr="00842951">
        <w:rPr>
          <w:rFonts w:eastAsia="TimesNewRomanPSMT" w:cs="Arial"/>
          <w:b/>
          <w:color w:val="000000"/>
          <w:szCs w:val="20"/>
        </w:rPr>
        <w:tab/>
      </w:r>
      <w:r w:rsidRPr="00842951">
        <w:rPr>
          <w:rFonts w:cs="Arial"/>
          <w:b/>
          <w:color w:val="000000"/>
          <w:szCs w:val="20"/>
        </w:rPr>
        <w:t xml:space="preserve">Zmluva </w:t>
      </w:r>
      <w:r w:rsidR="004A7526">
        <w:rPr>
          <w:rFonts w:eastAsia="TimesNewRomanPSMT" w:cs="Arial"/>
          <w:b/>
          <w:color w:val="000000"/>
          <w:szCs w:val="20"/>
        </w:rPr>
        <w:t>na dodanie tovaru</w:t>
      </w:r>
      <w:r w:rsidRPr="00842951">
        <w:rPr>
          <w:rFonts w:eastAsia="TimesNewRomanPSMT" w:cs="Arial"/>
          <w:b/>
          <w:color w:val="000000"/>
          <w:szCs w:val="20"/>
        </w:rPr>
        <w:t xml:space="preserve"> /návrh obchodných podmienok/</w:t>
      </w:r>
    </w:p>
    <w:p w14:paraId="603C461A" w14:textId="72499C98" w:rsidR="00881F96" w:rsidRPr="00842951" w:rsidRDefault="004C0739" w:rsidP="004C0739">
      <w:pPr>
        <w:autoSpaceDE w:val="0"/>
        <w:autoSpaceDN w:val="0"/>
        <w:adjustRightInd w:val="0"/>
        <w:spacing w:after="0" w:line="240" w:lineRule="auto"/>
        <w:ind w:left="1276" w:hanging="1276"/>
        <w:jc w:val="both"/>
        <w:rPr>
          <w:rFonts w:cs="Arial"/>
          <w:b/>
          <w:bCs/>
          <w:color w:val="000000"/>
          <w:szCs w:val="20"/>
        </w:rPr>
      </w:pPr>
      <w:r w:rsidRPr="00842951">
        <w:rPr>
          <w:rFonts w:cs="Arial"/>
          <w:bCs/>
          <w:color w:val="000000"/>
          <w:szCs w:val="20"/>
        </w:rPr>
        <w:tab/>
      </w:r>
      <w:r w:rsidR="00881F96" w:rsidRPr="00842951">
        <w:rPr>
          <w:rFonts w:cs="Arial"/>
          <w:bCs/>
          <w:color w:val="000000"/>
          <w:szCs w:val="20"/>
        </w:rPr>
        <w:t xml:space="preserve">Uchádzač (štatutárny zástupca alebo ním oprávnená osoba) vyplní a podpíše zmluvu </w:t>
      </w:r>
      <w:r w:rsidR="0054038A" w:rsidRPr="00842951">
        <w:rPr>
          <w:rFonts w:cs="Arial"/>
          <w:bCs/>
          <w:color w:val="000000"/>
          <w:szCs w:val="20"/>
        </w:rPr>
        <w:t xml:space="preserve">                </w:t>
      </w:r>
      <w:r w:rsidR="00881F96" w:rsidRPr="00842951">
        <w:rPr>
          <w:rFonts w:cs="Arial"/>
          <w:bCs/>
          <w:color w:val="000000"/>
          <w:szCs w:val="20"/>
        </w:rPr>
        <w:t>a priloží ju k ponuke!! Rovnako to platí aj pre skupinu uchádzačov, kde zmluvu podpíše osoba alebo osoby oprávnené konať za skupinu.</w:t>
      </w:r>
    </w:p>
    <w:p w14:paraId="140C9BA1" w14:textId="1F688D8D" w:rsidR="009A1FC2" w:rsidRPr="00842951" w:rsidRDefault="00881F96" w:rsidP="009A1FC2">
      <w:pPr>
        <w:autoSpaceDE w:val="0"/>
        <w:autoSpaceDN w:val="0"/>
        <w:adjustRightInd w:val="0"/>
        <w:spacing w:after="0" w:line="240" w:lineRule="auto"/>
        <w:ind w:left="1276" w:hanging="1276"/>
        <w:jc w:val="both"/>
        <w:rPr>
          <w:rFonts w:eastAsia="TimesNewRomanPSMT" w:cs="Arial"/>
          <w:b/>
          <w:color w:val="000000"/>
          <w:szCs w:val="20"/>
        </w:rPr>
      </w:pPr>
      <w:r w:rsidRPr="00842951">
        <w:rPr>
          <w:rFonts w:eastAsia="TimesNewRomanPSMT" w:cs="Arial"/>
          <w:b/>
          <w:color w:val="000000"/>
          <w:szCs w:val="20"/>
        </w:rPr>
        <w:t xml:space="preserve">Príloha č. </w:t>
      </w:r>
      <w:r w:rsidR="004C0739" w:rsidRPr="00842951">
        <w:rPr>
          <w:rFonts w:eastAsia="TimesNewRomanPSMT" w:cs="Arial"/>
          <w:b/>
          <w:color w:val="000000"/>
          <w:szCs w:val="20"/>
        </w:rPr>
        <w:t>3</w:t>
      </w:r>
      <w:r w:rsidRPr="00842951">
        <w:rPr>
          <w:rFonts w:eastAsia="TimesNewRomanPSMT" w:cs="Arial"/>
          <w:b/>
          <w:color w:val="000000"/>
          <w:szCs w:val="20"/>
        </w:rPr>
        <w:t>:</w:t>
      </w:r>
      <w:r w:rsidR="004C0739" w:rsidRPr="00842951">
        <w:rPr>
          <w:rFonts w:eastAsia="TimesNewRomanPSMT" w:cs="Arial"/>
          <w:b/>
          <w:color w:val="000000"/>
          <w:szCs w:val="20"/>
        </w:rPr>
        <w:tab/>
      </w:r>
      <w:r w:rsidR="004A7526">
        <w:rPr>
          <w:rFonts w:eastAsia="TimesNewRomanPSMT" w:cs="Arial"/>
          <w:b/>
          <w:color w:val="000000"/>
          <w:szCs w:val="20"/>
        </w:rPr>
        <w:t>P</w:t>
      </w:r>
      <w:r w:rsidRPr="00842951">
        <w:rPr>
          <w:rFonts w:eastAsia="TimesNewRomanPSMT" w:cs="Arial"/>
          <w:b/>
          <w:color w:val="000000"/>
          <w:szCs w:val="20"/>
        </w:rPr>
        <w:t>rojektová dokumentácia a výkazy výmer</w:t>
      </w:r>
    </w:p>
    <w:p w14:paraId="3603B5A2" w14:textId="76426E6E" w:rsidR="002D08B1" w:rsidRDefault="00DA10F9" w:rsidP="004C0739">
      <w:pPr>
        <w:autoSpaceDE w:val="0"/>
        <w:autoSpaceDN w:val="0"/>
        <w:adjustRightInd w:val="0"/>
        <w:spacing w:after="0" w:line="240" w:lineRule="auto"/>
        <w:ind w:left="1276" w:hanging="1276"/>
        <w:jc w:val="both"/>
        <w:rPr>
          <w:rFonts w:eastAsia="TimesNewRomanPSMT" w:cs="Arial"/>
          <w:b/>
          <w:color w:val="000000"/>
          <w:szCs w:val="20"/>
        </w:rPr>
      </w:pPr>
      <w:r w:rsidRPr="00842951">
        <w:rPr>
          <w:rFonts w:eastAsia="TimesNewRomanPSMT" w:cs="Arial"/>
          <w:b/>
          <w:color w:val="000000"/>
          <w:szCs w:val="20"/>
        </w:rPr>
        <w:t xml:space="preserve">Príloha </w:t>
      </w:r>
      <w:r w:rsidR="00881F96" w:rsidRPr="00842951">
        <w:rPr>
          <w:rFonts w:eastAsia="TimesNewRomanPSMT" w:cs="Arial"/>
          <w:b/>
          <w:color w:val="000000"/>
          <w:szCs w:val="20"/>
        </w:rPr>
        <w:t xml:space="preserve">č. </w:t>
      </w:r>
      <w:r w:rsidR="004C0739" w:rsidRPr="00842951">
        <w:rPr>
          <w:rFonts w:eastAsia="TimesNewRomanPSMT" w:cs="Arial"/>
          <w:b/>
          <w:color w:val="000000"/>
          <w:szCs w:val="20"/>
        </w:rPr>
        <w:t>4</w:t>
      </w:r>
      <w:r w:rsidR="00881F96" w:rsidRPr="00842951">
        <w:rPr>
          <w:rFonts w:eastAsia="TimesNewRomanPSMT" w:cs="Arial"/>
          <w:b/>
          <w:color w:val="000000"/>
          <w:szCs w:val="20"/>
        </w:rPr>
        <w:t>:</w:t>
      </w:r>
      <w:r w:rsidR="004C0739" w:rsidRPr="00842951">
        <w:rPr>
          <w:rFonts w:eastAsia="TimesNewRomanPSMT" w:cs="Arial"/>
          <w:b/>
          <w:color w:val="000000"/>
          <w:szCs w:val="20"/>
        </w:rPr>
        <w:tab/>
      </w:r>
      <w:r w:rsidR="00DE1705" w:rsidRPr="00842951">
        <w:rPr>
          <w:rFonts w:eastAsia="TimesNewRomanPSMT" w:cs="Arial"/>
          <w:b/>
          <w:color w:val="000000"/>
          <w:szCs w:val="20"/>
        </w:rPr>
        <w:t xml:space="preserve">Aktuálny cenník prevádzkovateľa Skládky komunálneho odpadu </w:t>
      </w:r>
      <w:proofErr w:type="spellStart"/>
      <w:r w:rsidR="00DE1705" w:rsidRPr="00842951">
        <w:rPr>
          <w:rFonts w:eastAsia="TimesNewRomanPSMT" w:cs="Arial"/>
          <w:b/>
          <w:color w:val="000000"/>
          <w:szCs w:val="20"/>
        </w:rPr>
        <w:t>Zavarská</w:t>
      </w:r>
      <w:proofErr w:type="spellEnd"/>
      <w:r w:rsidR="00DE1705" w:rsidRPr="00842951">
        <w:rPr>
          <w:rFonts w:eastAsia="TimesNewRomanPSMT" w:cs="Arial"/>
          <w:b/>
          <w:color w:val="000000"/>
          <w:szCs w:val="20"/>
        </w:rPr>
        <w:t xml:space="preserve"> cesta</w:t>
      </w:r>
    </w:p>
    <w:p w14:paraId="6D935D8E" w14:textId="08DC8D97" w:rsidR="009A1FC2" w:rsidRPr="00842951" w:rsidRDefault="009A1FC2" w:rsidP="004C0739">
      <w:pPr>
        <w:autoSpaceDE w:val="0"/>
        <w:autoSpaceDN w:val="0"/>
        <w:adjustRightInd w:val="0"/>
        <w:spacing w:after="0" w:line="240" w:lineRule="auto"/>
        <w:ind w:left="1276" w:hanging="1276"/>
        <w:jc w:val="both"/>
        <w:rPr>
          <w:rFonts w:eastAsia="TimesNewRomanPSMT" w:cs="Arial"/>
          <w:b/>
          <w:color w:val="000000"/>
          <w:szCs w:val="20"/>
        </w:rPr>
      </w:pPr>
      <w:r>
        <w:rPr>
          <w:rFonts w:eastAsia="TimesNewRomanPSMT" w:cs="Arial"/>
          <w:b/>
          <w:color w:val="000000"/>
          <w:szCs w:val="20"/>
        </w:rPr>
        <w:t>Príloha č. 5:    Špecifikácia/opis predmetu zákazky</w:t>
      </w:r>
    </w:p>
    <w:sectPr w:rsidR="009A1FC2" w:rsidRPr="00842951" w:rsidSect="004D6480">
      <w:headerReference w:type="default" r:id="rId19"/>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650D83" w14:textId="77777777" w:rsidR="003A5593" w:rsidRDefault="003A5593" w:rsidP="003F0F6F">
      <w:pPr>
        <w:spacing w:after="0" w:line="240" w:lineRule="auto"/>
      </w:pPr>
      <w:r>
        <w:separator/>
      </w:r>
    </w:p>
  </w:endnote>
  <w:endnote w:type="continuationSeparator" w:id="0">
    <w:p w14:paraId="6B5AC0D2" w14:textId="77777777" w:rsidR="003A5593" w:rsidRDefault="003A5593" w:rsidP="003F0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A17B98" w14:textId="77777777" w:rsidR="003A5593" w:rsidRDefault="003A5593" w:rsidP="003F0F6F">
      <w:pPr>
        <w:spacing w:after="0" w:line="240" w:lineRule="auto"/>
      </w:pPr>
      <w:r>
        <w:separator/>
      </w:r>
    </w:p>
  </w:footnote>
  <w:footnote w:type="continuationSeparator" w:id="0">
    <w:p w14:paraId="43B69837" w14:textId="77777777" w:rsidR="003A5593" w:rsidRDefault="003A5593" w:rsidP="003F0F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2501290"/>
      <w:docPartObj>
        <w:docPartGallery w:val="Page Numbers (Top of Page)"/>
        <w:docPartUnique/>
      </w:docPartObj>
    </w:sdtPr>
    <w:sdtEndPr/>
    <w:sdtContent>
      <w:p w14:paraId="0169A624" w14:textId="3F8BAEC7" w:rsidR="00C12D0A" w:rsidRPr="003F0F6F" w:rsidRDefault="00C12D0A" w:rsidP="00016FAE">
        <w:pPr>
          <w:pStyle w:val="Hlavika"/>
          <w:rPr>
            <w:i/>
          </w:rPr>
        </w:pPr>
        <w:r>
          <w:rPr>
            <w:rFonts w:cs="Arial"/>
            <w:b/>
            <w:noProof/>
            <w:lang w:eastAsia="cs-CZ"/>
          </w:rPr>
          <w:drawing>
            <wp:inline distT="0" distB="0" distL="0" distR="0" wp14:anchorId="15B22B12" wp14:editId="51F605C1">
              <wp:extent cx="457200" cy="524145"/>
              <wp:effectExtent l="0" t="0" r="0" b="9525"/>
              <wp:docPr id="1" name="Obrázok 1" descr="malý č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ý č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396" cy="531249"/>
                      </a:xfrm>
                      <a:prstGeom prst="rect">
                        <a:avLst/>
                      </a:prstGeom>
                      <a:noFill/>
                      <a:ln>
                        <a:noFill/>
                      </a:ln>
                    </pic:spPr>
                  </pic:pic>
                </a:graphicData>
              </a:graphic>
            </wp:inline>
          </w:drawing>
        </w:r>
        <w:r w:rsidRPr="003F0F6F">
          <w:t xml:space="preserve">               </w:t>
        </w:r>
        <w:r w:rsidRPr="003F0F6F">
          <w:rPr>
            <w:i/>
          </w:rPr>
          <w:t>Verejný obstarávateľ: Mesto Trnava, Hlavná 1, 917 71 Trnava</w:t>
        </w:r>
      </w:p>
      <w:p w14:paraId="4D1754B8" w14:textId="77777777" w:rsidR="00C12D0A" w:rsidRDefault="00C12D0A">
        <w:pPr>
          <w:pStyle w:val="Hlavika"/>
          <w:jc w:val="right"/>
        </w:pPr>
        <w:r>
          <w:fldChar w:fldCharType="begin"/>
        </w:r>
        <w:r>
          <w:instrText>PAGE   \* MERGEFORMAT</w:instrText>
        </w:r>
        <w:r>
          <w:fldChar w:fldCharType="separate"/>
        </w:r>
        <w:r>
          <w:rPr>
            <w:noProof/>
          </w:rPr>
          <w:t>14</w:t>
        </w:r>
        <w:r>
          <w:fldChar w:fldCharType="end"/>
        </w:r>
      </w:p>
      <w:p w14:paraId="131A060B" w14:textId="77777777" w:rsidR="00C12D0A" w:rsidRDefault="003A5593">
        <w:pPr>
          <w:pStyle w:val="Hlavika"/>
          <w:jc w:val="right"/>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D1CDA"/>
    <w:multiLevelType w:val="hybridMultilevel"/>
    <w:tmpl w:val="3B1625A6"/>
    <w:lvl w:ilvl="0" w:tplc="D4BA8AE4">
      <w:start w:val="1"/>
      <w:numFmt w:val="bullet"/>
      <w:lvlText w:val="-"/>
      <w:lvlJc w:val="left"/>
      <w:pPr>
        <w:ind w:left="720" w:hanging="360"/>
      </w:pPr>
      <w:rPr>
        <w:rFonts w:ascii="Arial" w:hAnsi="Arial"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EDF7005"/>
    <w:multiLevelType w:val="hybridMultilevel"/>
    <w:tmpl w:val="F50A086C"/>
    <w:lvl w:ilvl="0" w:tplc="5F140B58">
      <w:start w:val="1"/>
      <w:numFmt w:val="bullet"/>
      <w:pStyle w:val="Odrazka"/>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383500A2"/>
    <w:multiLevelType w:val="hybridMultilevel"/>
    <w:tmpl w:val="F36C28E4"/>
    <w:lvl w:ilvl="0" w:tplc="D23E21BE">
      <w:start w:val="4"/>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39082BE6"/>
    <w:multiLevelType w:val="hybridMultilevel"/>
    <w:tmpl w:val="A918B128"/>
    <w:lvl w:ilvl="0" w:tplc="D23E21BE">
      <w:start w:val="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3EC7860"/>
    <w:multiLevelType w:val="multilevel"/>
    <w:tmpl w:val="83E21018"/>
    <w:lvl w:ilvl="0">
      <w:start w:val="3"/>
      <w:numFmt w:val="decimal"/>
      <w:lvlText w:val="%1"/>
      <w:lvlJc w:val="left"/>
      <w:pPr>
        <w:ind w:left="360" w:hanging="360"/>
      </w:pPr>
      <w:rPr>
        <w:rFonts w:eastAsia="Times New Roman"/>
      </w:rPr>
    </w:lvl>
    <w:lvl w:ilvl="1">
      <w:start w:val="3"/>
      <w:numFmt w:val="decimal"/>
      <w:lvlText w:val="%1.%2"/>
      <w:lvlJc w:val="left"/>
      <w:pPr>
        <w:ind w:left="360" w:hanging="360"/>
      </w:pPr>
      <w:rPr>
        <w:rFonts w:eastAsia="Times New Roman"/>
      </w:rPr>
    </w:lvl>
    <w:lvl w:ilvl="2">
      <w:start w:val="1"/>
      <w:numFmt w:val="decimal"/>
      <w:lvlText w:val="%1.%2.%3"/>
      <w:lvlJc w:val="left"/>
      <w:pPr>
        <w:ind w:left="720" w:hanging="720"/>
      </w:pPr>
      <w:rPr>
        <w:rFonts w:eastAsia="Times New Roman"/>
      </w:rPr>
    </w:lvl>
    <w:lvl w:ilvl="3">
      <w:start w:val="1"/>
      <w:numFmt w:val="decimal"/>
      <w:lvlText w:val="%1.%2.%3.%4"/>
      <w:lvlJc w:val="left"/>
      <w:pPr>
        <w:ind w:left="720" w:hanging="72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080" w:hanging="1080"/>
      </w:pPr>
      <w:rPr>
        <w:rFonts w:eastAsia="Times New Roman"/>
      </w:rPr>
    </w:lvl>
    <w:lvl w:ilvl="6">
      <w:start w:val="1"/>
      <w:numFmt w:val="decimal"/>
      <w:lvlText w:val="%1.%2.%3.%4.%5.%6.%7"/>
      <w:lvlJc w:val="left"/>
      <w:pPr>
        <w:ind w:left="1440" w:hanging="1440"/>
      </w:pPr>
      <w:rPr>
        <w:rFonts w:eastAsia="Times New Roman"/>
      </w:rPr>
    </w:lvl>
    <w:lvl w:ilvl="7">
      <w:start w:val="1"/>
      <w:numFmt w:val="decimal"/>
      <w:lvlText w:val="%1.%2.%3.%4.%5.%6.%7.%8"/>
      <w:lvlJc w:val="left"/>
      <w:pPr>
        <w:ind w:left="1440" w:hanging="1440"/>
      </w:pPr>
      <w:rPr>
        <w:rFonts w:eastAsia="Times New Roman"/>
      </w:rPr>
    </w:lvl>
    <w:lvl w:ilvl="8">
      <w:start w:val="1"/>
      <w:numFmt w:val="decimal"/>
      <w:lvlText w:val="%1.%2.%3.%4.%5.%6.%7.%8.%9"/>
      <w:lvlJc w:val="left"/>
      <w:pPr>
        <w:ind w:left="1440" w:hanging="1440"/>
      </w:pPr>
      <w:rPr>
        <w:rFonts w:eastAsia="Times New Roman"/>
      </w:rPr>
    </w:lvl>
  </w:abstractNum>
  <w:abstractNum w:abstractNumId="5" w15:restartNumberingAfterBreak="0">
    <w:nsid w:val="5678050B"/>
    <w:multiLevelType w:val="multilevel"/>
    <w:tmpl w:val="67A0CC10"/>
    <w:lvl w:ilvl="0">
      <w:start w:val="3"/>
      <w:numFmt w:val="decimal"/>
      <w:lvlText w:val="%1"/>
      <w:lvlJc w:val="left"/>
      <w:pPr>
        <w:ind w:left="360" w:hanging="360"/>
      </w:pPr>
      <w:rPr>
        <w:rFonts w:eastAsia="Arial,Bold"/>
      </w:rPr>
    </w:lvl>
    <w:lvl w:ilvl="1">
      <w:start w:val="7"/>
      <w:numFmt w:val="decimal"/>
      <w:lvlText w:val="%1.%2"/>
      <w:lvlJc w:val="left"/>
      <w:pPr>
        <w:ind w:left="360" w:hanging="360"/>
      </w:pPr>
      <w:rPr>
        <w:rFonts w:eastAsia="Arial,Bold"/>
      </w:rPr>
    </w:lvl>
    <w:lvl w:ilvl="2">
      <w:start w:val="1"/>
      <w:numFmt w:val="decimal"/>
      <w:lvlText w:val="%1.%2.%3"/>
      <w:lvlJc w:val="left"/>
      <w:pPr>
        <w:ind w:left="720" w:hanging="720"/>
      </w:pPr>
      <w:rPr>
        <w:rFonts w:eastAsia="Arial,Bold"/>
      </w:rPr>
    </w:lvl>
    <w:lvl w:ilvl="3">
      <w:start w:val="1"/>
      <w:numFmt w:val="decimal"/>
      <w:lvlText w:val="%1.%2.%3.%4"/>
      <w:lvlJc w:val="left"/>
      <w:pPr>
        <w:ind w:left="720" w:hanging="720"/>
      </w:pPr>
      <w:rPr>
        <w:rFonts w:eastAsia="Arial,Bold"/>
      </w:rPr>
    </w:lvl>
    <w:lvl w:ilvl="4">
      <w:start w:val="1"/>
      <w:numFmt w:val="decimal"/>
      <w:lvlText w:val="%1.%2.%3.%4.%5"/>
      <w:lvlJc w:val="left"/>
      <w:pPr>
        <w:ind w:left="1080" w:hanging="1080"/>
      </w:pPr>
      <w:rPr>
        <w:rFonts w:eastAsia="Arial,Bold"/>
      </w:rPr>
    </w:lvl>
    <w:lvl w:ilvl="5">
      <w:start w:val="1"/>
      <w:numFmt w:val="decimal"/>
      <w:lvlText w:val="%1.%2.%3.%4.%5.%6"/>
      <w:lvlJc w:val="left"/>
      <w:pPr>
        <w:ind w:left="1080" w:hanging="1080"/>
      </w:pPr>
      <w:rPr>
        <w:rFonts w:eastAsia="Arial,Bold"/>
      </w:rPr>
    </w:lvl>
    <w:lvl w:ilvl="6">
      <w:start w:val="1"/>
      <w:numFmt w:val="decimal"/>
      <w:lvlText w:val="%1.%2.%3.%4.%5.%6.%7"/>
      <w:lvlJc w:val="left"/>
      <w:pPr>
        <w:ind w:left="1440" w:hanging="1440"/>
      </w:pPr>
      <w:rPr>
        <w:rFonts w:eastAsia="Arial,Bold"/>
      </w:rPr>
    </w:lvl>
    <w:lvl w:ilvl="7">
      <w:start w:val="1"/>
      <w:numFmt w:val="decimal"/>
      <w:lvlText w:val="%1.%2.%3.%4.%5.%6.%7.%8"/>
      <w:lvlJc w:val="left"/>
      <w:pPr>
        <w:ind w:left="1440" w:hanging="1440"/>
      </w:pPr>
      <w:rPr>
        <w:rFonts w:eastAsia="Arial,Bold"/>
      </w:rPr>
    </w:lvl>
    <w:lvl w:ilvl="8">
      <w:start w:val="1"/>
      <w:numFmt w:val="decimal"/>
      <w:lvlText w:val="%1.%2.%3.%4.%5.%6.%7.%8.%9"/>
      <w:lvlJc w:val="left"/>
      <w:pPr>
        <w:ind w:left="1440" w:hanging="1440"/>
      </w:pPr>
      <w:rPr>
        <w:rFonts w:eastAsia="Arial,Bold"/>
      </w:rPr>
    </w:lvl>
  </w:abstractNum>
  <w:abstractNum w:abstractNumId="6" w15:restartNumberingAfterBreak="0">
    <w:nsid w:val="5E553F5D"/>
    <w:multiLevelType w:val="hybridMultilevel"/>
    <w:tmpl w:val="5248053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FE6899"/>
    <w:multiLevelType w:val="multilevel"/>
    <w:tmpl w:val="4BDEDA94"/>
    <w:lvl w:ilvl="0">
      <w:start w:val="3"/>
      <w:numFmt w:val="decimal"/>
      <w:lvlText w:val="%1"/>
      <w:lvlJc w:val="left"/>
      <w:pPr>
        <w:ind w:left="360" w:hanging="360"/>
      </w:pPr>
      <w:rPr>
        <w:rFonts w:eastAsia="Times New Roman"/>
      </w:rPr>
    </w:lvl>
    <w:lvl w:ilvl="1">
      <w:start w:val="6"/>
      <w:numFmt w:val="decimal"/>
      <w:lvlText w:val="%1.%2"/>
      <w:lvlJc w:val="left"/>
      <w:pPr>
        <w:ind w:left="360" w:hanging="360"/>
      </w:pPr>
      <w:rPr>
        <w:rFonts w:eastAsia="Times New Roman"/>
      </w:rPr>
    </w:lvl>
    <w:lvl w:ilvl="2">
      <w:start w:val="1"/>
      <w:numFmt w:val="decimal"/>
      <w:lvlText w:val="%1.%2.%3"/>
      <w:lvlJc w:val="left"/>
      <w:pPr>
        <w:ind w:left="720" w:hanging="720"/>
      </w:pPr>
      <w:rPr>
        <w:rFonts w:eastAsia="Times New Roman"/>
      </w:rPr>
    </w:lvl>
    <w:lvl w:ilvl="3">
      <w:start w:val="1"/>
      <w:numFmt w:val="decimal"/>
      <w:lvlText w:val="%1.%2.%3.%4"/>
      <w:lvlJc w:val="left"/>
      <w:pPr>
        <w:ind w:left="720" w:hanging="72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080" w:hanging="1080"/>
      </w:pPr>
      <w:rPr>
        <w:rFonts w:eastAsia="Times New Roman"/>
      </w:rPr>
    </w:lvl>
    <w:lvl w:ilvl="6">
      <w:start w:val="1"/>
      <w:numFmt w:val="decimal"/>
      <w:lvlText w:val="%1.%2.%3.%4.%5.%6.%7"/>
      <w:lvlJc w:val="left"/>
      <w:pPr>
        <w:ind w:left="1440" w:hanging="1440"/>
      </w:pPr>
      <w:rPr>
        <w:rFonts w:eastAsia="Times New Roman"/>
      </w:rPr>
    </w:lvl>
    <w:lvl w:ilvl="7">
      <w:start w:val="1"/>
      <w:numFmt w:val="decimal"/>
      <w:lvlText w:val="%1.%2.%3.%4.%5.%6.%7.%8"/>
      <w:lvlJc w:val="left"/>
      <w:pPr>
        <w:ind w:left="1440" w:hanging="1440"/>
      </w:pPr>
      <w:rPr>
        <w:rFonts w:eastAsia="Times New Roman"/>
      </w:rPr>
    </w:lvl>
    <w:lvl w:ilvl="8">
      <w:start w:val="1"/>
      <w:numFmt w:val="decimal"/>
      <w:lvlText w:val="%1.%2.%3.%4.%5.%6.%7.%8.%9"/>
      <w:lvlJc w:val="left"/>
      <w:pPr>
        <w:ind w:left="1440" w:hanging="1440"/>
      </w:pPr>
      <w:rPr>
        <w:rFonts w:eastAsia="Times New Roman"/>
      </w:rPr>
    </w:lvl>
  </w:abstractNum>
  <w:abstractNum w:abstractNumId="8" w15:restartNumberingAfterBreak="0">
    <w:nsid w:val="7DE806D7"/>
    <w:multiLevelType w:val="hybridMultilevel"/>
    <w:tmpl w:val="6DE21A36"/>
    <w:lvl w:ilvl="0" w:tplc="0508419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2"/>
  </w:num>
  <w:num w:numId="3">
    <w:abstractNumId w:val="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C40"/>
    <w:rsid w:val="00001C57"/>
    <w:rsid w:val="000064C6"/>
    <w:rsid w:val="00007336"/>
    <w:rsid w:val="0001155D"/>
    <w:rsid w:val="00015A9B"/>
    <w:rsid w:val="00016FAE"/>
    <w:rsid w:val="0002280F"/>
    <w:rsid w:val="00026062"/>
    <w:rsid w:val="000311AB"/>
    <w:rsid w:val="00031417"/>
    <w:rsid w:val="00032546"/>
    <w:rsid w:val="00035045"/>
    <w:rsid w:val="00044B4F"/>
    <w:rsid w:val="00046901"/>
    <w:rsid w:val="0005339C"/>
    <w:rsid w:val="00056258"/>
    <w:rsid w:val="00056D7E"/>
    <w:rsid w:val="00061AF8"/>
    <w:rsid w:val="000621E7"/>
    <w:rsid w:val="00070A94"/>
    <w:rsid w:val="00073C51"/>
    <w:rsid w:val="00075EF1"/>
    <w:rsid w:val="00076DF4"/>
    <w:rsid w:val="000779E3"/>
    <w:rsid w:val="00090CDF"/>
    <w:rsid w:val="00091332"/>
    <w:rsid w:val="000918CD"/>
    <w:rsid w:val="00093220"/>
    <w:rsid w:val="000A274E"/>
    <w:rsid w:val="000A3E2D"/>
    <w:rsid w:val="000B3EDB"/>
    <w:rsid w:val="000D625E"/>
    <w:rsid w:val="000D6EFD"/>
    <w:rsid w:val="000E0B2A"/>
    <w:rsid w:val="000E1FBA"/>
    <w:rsid w:val="000E49B9"/>
    <w:rsid w:val="000E7CE4"/>
    <w:rsid w:val="001065FD"/>
    <w:rsid w:val="0011296E"/>
    <w:rsid w:val="00114F15"/>
    <w:rsid w:val="00117F59"/>
    <w:rsid w:val="001267BD"/>
    <w:rsid w:val="00135CEE"/>
    <w:rsid w:val="00141D0A"/>
    <w:rsid w:val="0016427E"/>
    <w:rsid w:val="00164F26"/>
    <w:rsid w:val="00166C52"/>
    <w:rsid w:val="00166D7D"/>
    <w:rsid w:val="00167CF5"/>
    <w:rsid w:val="001760F9"/>
    <w:rsid w:val="001765A7"/>
    <w:rsid w:val="0017742D"/>
    <w:rsid w:val="0018362F"/>
    <w:rsid w:val="001A4D1A"/>
    <w:rsid w:val="001A583E"/>
    <w:rsid w:val="001B1C37"/>
    <w:rsid w:val="001B72AA"/>
    <w:rsid w:val="001C103A"/>
    <w:rsid w:val="001C240C"/>
    <w:rsid w:val="001C41C1"/>
    <w:rsid w:val="001D6F2B"/>
    <w:rsid w:val="001E0BC9"/>
    <w:rsid w:val="001E1461"/>
    <w:rsid w:val="001E5A6A"/>
    <w:rsid w:val="001F041A"/>
    <w:rsid w:val="001F7E9F"/>
    <w:rsid w:val="00216353"/>
    <w:rsid w:val="00221D71"/>
    <w:rsid w:val="00222979"/>
    <w:rsid w:val="0023078B"/>
    <w:rsid w:val="00233A25"/>
    <w:rsid w:val="00245087"/>
    <w:rsid w:val="00245913"/>
    <w:rsid w:val="0025106B"/>
    <w:rsid w:val="002537EE"/>
    <w:rsid w:val="002613C5"/>
    <w:rsid w:val="002634C9"/>
    <w:rsid w:val="002640E7"/>
    <w:rsid w:val="0027131B"/>
    <w:rsid w:val="00277099"/>
    <w:rsid w:val="00281617"/>
    <w:rsid w:val="00284D35"/>
    <w:rsid w:val="002875A2"/>
    <w:rsid w:val="00292044"/>
    <w:rsid w:val="00296340"/>
    <w:rsid w:val="00296383"/>
    <w:rsid w:val="002977B2"/>
    <w:rsid w:val="002A3C55"/>
    <w:rsid w:val="002B10DF"/>
    <w:rsid w:val="002B55F7"/>
    <w:rsid w:val="002B5D91"/>
    <w:rsid w:val="002D08B1"/>
    <w:rsid w:val="002D6035"/>
    <w:rsid w:val="002D6494"/>
    <w:rsid w:val="002E0E82"/>
    <w:rsid w:val="002E2190"/>
    <w:rsid w:val="002E225A"/>
    <w:rsid w:val="002F0720"/>
    <w:rsid w:val="00315568"/>
    <w:rsid w:val="0031670F"/>
    <w:rsid w:val="00320584"/>
    <w:rsid w:val="00332F90"/>
    <w:rsid w:val="00334A5C"/>
    <w:rsid w:val="003442DE"/>
    <w:rsid w:val="003545C7"/>
    <w:rsid w:val="00357EEE"/>
    <w:rsid w:val="00366F1B"/>
    <w:rsid w:val="00370EFF"/>
    <w:rsid w:val="00383035"/>
    <w:rsid w:val="00383D00"/>
    <w:rsid w:val="00391D78"/>
    <w:rsid w:val="003A40C8"/>
    <w:rsid w:val="003A5593"/>
    <w:rsid w:val="003A5D71"/>
    <w:rsid w:val="003C057A"/>
    <w:rsid w:val="003C1C7C"/>
    <w:rsid w:val="003C390C"/>
    <w:rsid w:val="003C4530"/>
    <w:rsid w:val="003C5FD3"/>
    <w:rsid w:val="003D3453"/>
    <w:rsid w:val="003D666D"/>
    <w:rsid w:val="003F0F6F"/>
    <w:rsid w:val="003F53DB"/>
    <w:rsid w:val="0040006A"/>
    <w:rsid w:val="00407294"/>
    <w:rsid w:val="00410FBD"/>
    <w:rsid w:val="00413D58"/>
    <w:rsid w:val="00413FE6"/>
    <w:rsid w:val="004208D2"/>
    <w:rsid w:val="004315A6"/>
    <w:rsid w:val="00447B20"/>
    <w:rsid w:val="004548FA"/>
    <w:rsid w:val="00454F6F"/>
    <w:rsid w:val="00456949"/>
    <w:rsid w:val="00457FD1"/>
    <w:rsid w:val="004612A6"/>
    <w:rsid w:val="0046324F"/>
    <w:rsid w:val="00481538"/>
    <w:rsid w:val="00492241"/>
    <w:rsid w:val="00494EDB"/>
    <w:rsid w:val="00495A5D"/>
    <w:rsid w:val="004968C9"/>
    <w:rsid w:val="00496BE9"/>
    <w:rsid w:val="004A7526"/>
    <w:rsid w:val="004B77F5"/>
    <w:rsid w:val="004C0739"/>
    <w:rsid w:val="004C6925"/>
    <w:rsid w:val="004D4014"/>
    <w:rsid w:val="004D6480"/>
    <w:rsid w:val="004E24D3"/>
    <w:rsid w:val="004E4D1F"/>
    <w:rsid w:val="004E5260"/>
    <w:rsid w:val="004F0962"/>
    <w:rsid w:val="004F0EDB"/>
    <w:rsid w:val="004F2301"/>
    <w:rsid w:val="004F29F4"/>
    <w:rsid w:val="004F58B2"/>
    <w:rsid w:val="004F5D79"/>
    <w:rsid w:val="004F63A1"/>
    <w:rsid w:val="005022E8"/>
    <w:rsid w:val="00503763"/>
    <w:rsid w:val="005045ED"/>
    <w:rsid w:val="0051567A"/>
    <w:rsid w:val="005210CE"/>
    <w:rsid w:val="005223FB"/>
    <w:rsid w:val="00523419"/>
    <w:rsid w:val="00523743"/>
    <w:rsid w:val="0052545A"/>
    <w:rsid w:val="0052774D"/>
    <w:rsid w:val="00532AFF"/>
    <w:rsid w:val="005373C9"/>
    <w:rsid w:val="00537EDD"/>
    <w:rsid w:val="0054038A"/>
    <w:rsid w:val="00540BBE"/>
    <w:rsid w:val="00541374"/>
    <w:rsid w:val="00541DAD"/>
    <w:rsid w:val="00542A16"/>
    <w:rsid w:val="0054313D"/>
    <w:rsid w:val="00544C49"/>
    <w:rsid w:val="00544CE6"/>
    <w:rsid w:val="00553CBA"/>
    <w:rsid w:val="0055413B"/>
    <w:rsid w:val="0055684C"/>
    <w:rsid w:val="005642C8"/>
    <w:rsid w:val="005663D9"/>
    <w:rsid w:val="00566888"/>
    <w:rsid w:val="00566F4C"/>
    <w:rsid w:val="005726AB"/>
    <w:rsid w:val="00574474"/>
    <w:rsid w:val="0057744A"/>
    <w:rsid w:val="005810ED"/>
    <w:rsid w:val="00582591"/>
    <w:rsid w:val="0058613A"/>
    <w:rsid w:val="005A612E"/>
    <w:rsid w:val="005B5CCE"/>
    <w:rsid w:val="005B6310"/>
    <w:rsid w:val="005D28A8"/>
    <w:rsid w:val="005D7C33"/>
    <w:rsid w:val="005E0CD5"/>
    <w:rsid w:val="005E22B7"/>
    <w:rsid w:val="005E2A28"/>
    <w:rsid w:val="005F1686"/>
    <w:rsid w:val="0060391D"/>
    <w:rsid w:val="0060431D"/>
    <w:rsid w:val="00604968"/>
    <w:rsid w:val="00604D24"/>
    <w:rsid w:val="00607F89"/>
    <w:rsid w:val="006115DA"/>
    <w:rsid w:val="00615F02"/>
    <w:rsid w:val="00616A6C"/>
    <w:rsid w:val="00630B94"/>
    <w:rsid w:val="00635250"/>
    <w:rsid w:val="006352B5"/>
    <w:rsid w:val="00644E8B"/>
    <w:rsid w:val="00646EA3"/>
    <w:rsid w:val="00655B42"/>
    <w:rsid w:val="00657432"/>
    <w:rsid w:val="00665D91"/>
    <w:rsid w:val="00672C7E"/>
    <w:rsid w:val="006813FF"/>
    <w:rsid w:val="0068215B"/>
    <w:rsid w:val="00691450"/>
    <w:rsid w:val="00692AFC"/>
    <w:rsid w:val="006A04F6"/>
    <w:rsid w:val="006A1ACA"/>
    <w:rsid w:val="006A5253"/>
    <w:rsid w:val="006B1EEB"/>
    <w:rsid w:val="006B5B9B"/>
    <w:rsid w:val="006D1852"/>
    <w:rsid w:val="006D1FD2"/>
    <w:rsid w:val="006D2AFA"/>
    <w:rsid w:val="006D47CB"/>
    <w:rsid w:val="006D6B80"/>
    <w:rsid w:val="006D7C43"/>
    <w:rsid w:val="006E175F"/>
    <w:rsid w:val="006E32A6"/>
    <w:rsid w:val="006E381A"/>
    <w:rsid w:val="006F0DAE"/>
    <w:rsid w:val="006F114A"/>
    <w:rsid w:val="006F39FC"/>
    <w:rsid w:val="006F6CBB"/>
    <w:rsid w:val="006F78B1"/>
    <w:rsid w:val="00701AE6"/>
    <w:rsid w:val="007060FC"/>
    <w:rsid w:val="00706F0E"/>
    <w:rsid w:val="00711F58"/>
    <w:rsid w:val="007176BB"/>
    <w:rsid w:val="0072394D"/>
    <w:rsid w:val="00725FFC"/>
    <w:rsid w:val="007311CC"/>
    <w:rsid w:val="00742934"/>
    <w:rsid w:val="007432DB"/>
    <w:rsid w:val="007437B6"/>
    <w:rsid w:val="007471D2"/>
    <w:rsid w:val="00751C4E"/>
    <w:rsid w:val="00752E51"/>
    <w:rsid w:val="00764643"/>
    <w:rsid w:val="00765D76"/>
    <w:rsid w:val="00784E1C"/>
    <w:rsid w:val="00787549"/>
    <w:rsid w:val="00792818"/>
    <w:rsid w:val="0079597E"/>
    <w:rsid w:val="007968CE"/>
    <w:rsid w:val="00797ED4"/>
    <w:rsid w:val="007A0071"/>
    <w:rsid w:val="007A39A1"/>
    <w:rsid w:val="007A62CB"/>
    <w:rsid w:val="007B5454"/>
    <w:rsid w:val="007D22D1"/>
    <w:rsid w:val="007D2C40"/>
    <w:rsid w:val="007D4B26"/>
    <w:rsid w:val="007D5106"/>
    <w:rsid w:val="007E028F"/>
    <w:rsid w:val="007E0AF0"/>
    <w:rsid w:val="007E1545"/>
    <w:rsid w:val="00802E5C"/>
    <w:rsid w:val="00804796"/>
    <w:rsid w:val="00805410"/>
    <w:rsid w:val="0081016A"/>
    <w:rsid w:val="0081140B"/>
    <w:rsid w:val="008145F3"/>
    <w:rsid w:val="0081728A"/>
    <w:rsid w:val="00821BB8"/>
    <w:rsid w:val="00823260"/>
    <w:rsid w:val="00823574"/>
    <w:rsid w:val="00842951"/>
    <w:rsid w:val="00854F26"/>
    <w:rsid w:val="008601F1"/>
    <w:rsid w:val="00873386"/>
    <w:rsid w:val="0087683B"/>
    <w:rsid w:val="008805E1"/>
    <w:rsid w:val="00881F96"/>
    <w:rsid w:val="00882554"/>
    <w:rsid w:val="00884307"/>
    <w:rsid w:val="0088437F"/>
    <w:rsid w:val="00890DFB"/>
    <w:rsid w:val="00893135"/>
    <w:rsid w:val="008A0305"/>
    <w:rsid w:val="008A626B"/>
    <w:rsid w:val="008B014D"/>
    <w:rsid w:val="008B40DC"/>
    <w:rsid w:val="008B606B"/>
    <w:rsid w:val="008C2FE3"/>
    <w:rsid w:val="008C7809"/>
    <w:rsid w:val="008D0583"/>
    <w:rsid w:val="008D2DF2"/>
    <w:rsid w:val="008E09EE"/>
    <w:rsid w:val="008E3093"/>
    <w:rsid w:val="008E4695"/>
    <w:rsid w:val="008F235B"/>
    <w:rsid w:val="00913E8C"/>
    <w:rsid w:val="009142A1"/>
    <w:rsid w:val="00923A2B"/>
    <w:rsid w:val="00926CC5"/>
    <w:rsid w:val="00927E09"/>
    <w:rsid w:val="00931A53"/>
    <w:rsid w:val="00932565"/>
    <w:rsid w:val="00932574"/>
    <w:rsid w:val="009379DD"/>
    <w:rsid w:val="009404D1"/>
    <w:rsid w:val="0094111C"/>
    <w:rsid w:val="0094394C"/>
    <w:rsid w:val="009451B5"/>
    <w:rsid w:val="00951DBC"/>
    <w:rsid w:val="00956A84"/>
    <w:rsid w:val="00970255"/>
    <w:rsid w:val="00970A2C"/>
    <w:rsid w:val="00971661"/>
    <w:rsid w:val="009856B3"/>
    <w:rsid w:val="00992CEB"/>
    <w:rsid w:val="00994B9C"/>
    <w:rsid w:val="00995D46"/>
    <w:rsid w:val="00996157"/>
    <w:rsid w:val="009A1FC2"/>
    <w:rsid w:val="009A2444"/>
    <w:rsid w:val="009A4EBE"/>
    <w:rsid w:val="009A599C"/>
    <w:rsid w:val="009B2EB4"/>
    <w:rsid w:val="009C6378"/>
    <w:rsid w:val="009D036D"/>
    <w:rsid w:val="009D3923"/>
    <w:rsid w:val="009E28F6"/>
    <w:rsid w:val="009E5D40"/>
    <w:rsid w:val="009F21E3"/>
    <w:rsid w:val="00A13D02"/>
    <w:rsid w:val="00A21065"/>
    <w:rsid w:val="00A22BC7"/>
    <w:rsid w:val="00A236AF"/>
    <w:rsid w:val="00A37882"/>
    <w:rsid w:val="00A37AA5"/>
    <w:rsid w:val="00A5449C"/>
    <w:rsid w:val="00A709A1"/>
    <w:rsid w:val="00A74B8F"/>
    <w:rsid w:val="00A76590"/>
    <w:rsid w:val="00A803AF"/>
    <w:rsid w:val="00A817E8"/>
    <w:rsid w:val="00A866E9"/>
    <w:rsid w:val="00A868EF"/>
    <w:rsid w:val="00A925A2"/>
    <w:rsid w:val="00AA5B76"/>
    <w:rsid w:val="00AB250E"/>
    <w:rsid w:val="00AC06DC"/>
    <w:rsid w:val="00AC2C1D"/>
    <w:rsid w:val="00AC3D1F"/>
    <w:rsid w:val="00AD50EA"/>
    <w:rsid w:val="00AD67EE"/>
    <w:rsid w:val="00AD6E0A"/>
    <w:rsid w:val="00AE2514"/>
    <w:rsid w:val="00AF6D1A"/>
    <w:rsid w:val="00AF7793"/>
    <w:rsid w:val="00B152F8"/>
    <w:rsid w:val="00B2536E"/>
    <w:rsid w:val="00B30AB0"/>
    <w:rsid w:val="00B3184F"/>
    <w:rsid w:val="00B33F37"/>
    <w:rsid w:val="00B40AE3"/>
    <w:rsid w:val="00B449D0"/>
    <w:rsid w:val="00B53CF9"/>
    <w:rsid w:val="00B6146B"/>
    <w:rsid w:val="00B656D8"/>
    <w:rsid w:val="00B72C00"/>
    <w:rsid w:val="00B87788"/>
    <w:rsid w:val="00BC3382"/>
    <w:rsid w:val="00BD31C7"/>
    <w:rsid w:val="00BD4473"/>
    <w:rsid w:val="00BE305F"/>
    <w:rsid w:val="00BE5BB6"/>
    <w:rsid w:val="00BF3D63"/>
    <w:rsid w:val="00BF40D2"/>
    <w:rsid w:val="00C00EF6"/>
    <w:rsid w:val="00C12D0A"/>
    <w:rsid w:val="00C22277"/>
    <w:rsid w:val="00C23555"/>
    <w:rsid w:val="00C2403C"/>
    <w:rsid w:val="00C2561D"/>
    <w:rsid w:val="00C3318A"/>
    <w:rsid w:val="00C332FA"/>
    <w:rsid w:val="00C37FC4"/>
    <w:rsid w:val="00C43064"/>
    <w:rsid w:val="00C46D9B"/>
    <w:rsid w:val="00C5086B"/>
    <w:rsid w:val="00C60C00"/>
    <w:rsid w:val="00C6303E"/>
    <w:rsid w:val="00C65B4A"/>
    <w:rsid w:val="00C67451"/>
    <w:rsid w:val="00C70214"/>
    <w:rsid w:val="00C70BD5"/>
    <w:rsid w:val="00C77D29"/>
    <w:rsid w:val="00C80B5D"/>
    <w:rsid w:val="00C82210"/>
    <w:rsid w:val="00C83C2A"/>
    <w:rsid w:val="00C85352"/>
    <w:rsid w:val="00C856FB"/>
    <w:rsid w:val="00C87C8E"/>
    <w:rsid w:val="00C949D3"/>
    <w:rsid w:val="00CA073B"/>
    <w:rsid w:val="00CB7B69"/>
    <w:rsid w:val="00CC594F"/>
    <w:rsid w:val="00CD3DE7"/>
    <w:rsid w:val="00CD3E2B"/>
    <w:rsid w:val="00CE1946"/>
    <w:rsid w:val="00CE5E49"/>
    <w:rsid w:val="00CF04CC"/>
    <w:rsid w:val="00CF3A8B"/>
    <w:rsid w:val="00CF40C7"/>
    <w:rsid w:val="00D040DF"/>
    <w:rsid w:val="00D0444C"/>
    <w:rsid w:val="00D059F7"/>
    <w:rsid w:val="00D060A2"/>
    <w:rsid w:val="00D07F6E"/>
    <w:rsid w:val="00D11A45"/>
    <w:rsid w:val="00D149A2"/>
    <w:rsid w:val="00D20706"/>
    <w:rsid w:val="00D353D3"/>
    <w:rsid w:val="00D52F50"/>
    <w:rsid w:val="00D655AD"/>
    <w:rsid w:val="00D65F3D"/>
    <w:rsid w:val="00D74D6E"/>
    <w:rsid w:val="00D74E0D"/>
    <w:rsid w:val="00D75DA0"/>
    <w:rsid w:val="00D76AB9"/>
    <w:rsid w:val="00D82E23"/>
    <w:rsid w:val="00D846AB"/>
    <w:rsid w:val="00D84C8F"/>
    <w:rsid w:val="00D921B5"/>
    <w:rsid w:val="00D926A9"/>
    <w:rsid w:val="00DA065C"/>
    <w:rsid w:val="00DA10F9"/>
    <w:rsid w:val="00DA11A5"/>
    <w:rsid w:val="00DB690E"/>
    <w:rsid w:val="00DB7F17"/>
    <w:rsid w:val="00DC1A81"/>
    <w:rsid w:val="00DC3FF6"/>
    <w:rsid w:val="00DC7527"/>
    <w:rsid w:val="00DC7C70"/>
    <w:rsid w:val="00DD5B74"/>
    <w:rsid w:val="00DE1705"/>
    <w:rsid w:val="00DE454F"/>
    <w:rsid w:val="00E00A17"/>
    <w:rsid w:val="00E00CCC"/>
    <w:rsid w:val="00E03A0F"/>
    <w:rsid w:val="00E03B3A"/>
    <w:rsid w:val="00E23656"/>
    <w:rsid w:val="00E260ED"/>
    <w:rsid w:val="00E27871"/>
    <w:rsid w:val="00E37DB7"/>
    <w:rsid w:val="00E56E09"/>
    <w:rsid w:val="00E60B1A"/>
    <w:rsid w:val="00E60EA5"/>
    <w:rsid w:val="00E618D2"/>
    <w:rsid w:val="00E7246E"/>
    <w:rsid w:val="00E73A17"/>
    <w:rsid w:val="00E73B0F"/>
    <w:rsid w:val="00E751C3"/>
    <w:rsid w:val="00E94855"/>
    <w:rsid w:val="00EB052E"/>
    <w:rsid w:val="00EB6715"/>
    <w:rsid w:val="00EC65FD"/>
    <w:rsid w:val="00EC6D93"/>
    <w:rsid w:val="00ED2D1E"/>
    <w:rsid w:val="00ED2F4E"/>
    <w:rsid w:val="00ED5754"/>
    <w:rsid w:val="00EE166F"/>
    <w:rsid w:val="00EE1947"/>
    <w:rsid w:val="00EE7E56"/>
    <w:rsid w:val="00EF6DB6"/>
    <w:rsid w:val="00F07EF4"/>
    <w:rsid w:val="00F11A21"/>
    <w:rsid w:val="00F326E3"/>
    <w:rsid w:val="00F35ABC"/>
    <w:rsid w:val="00F3666F"/>
    <w:rsid w:val="00F36D28"/>
    <w:rsid w:val="00F376D4"/>
    <w:rsid w:val="00F6454B"/>
    <w:rsid w:val="00F65D99"/>
    <w:rsid w:val="00F70F8D"/>
    <w:rsid w:val="00F72F12"/>
    <w:rsid w:val="00F760EF"/>
    <w:rsid w:val="00F80347"/>
    <w:rsid w:val="00F82B65"/>
    <w:rsid w:val="00F93099"/>
    <w:rsid w:val="00F958ED"/>
    <w:rsid w:val="00F976A7"/>
    <w:rsid w:val="00F97F0D"/>
    <w:rsid w:val="00FA28E3"/>
    <w:rsid w:val="00FB0621"/>
    <w:rsid w:val="00FC651E"/>
    <w:rsid w:val="00FD7F9C"/>
    <w:rsid w:val="00FE49A1"/>
    <w:rsid w:val="00FF097D"/>
    <w:rsid w:val="00FF20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CA20A"/>
  <w15:docId w15:val="{A97F8016-D704-478C-9F96-50F48398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91D78"/>
  </w:style>
  <w:style w:type="paragraph" w:styleId="Nadpis1">
    <w:name w:val="heading 1"/>
    <w:basedOn w:val="Normlny"/>
    <w:next w:val="Normlny"/>
    <w:link w:val="Nadpis1Char"/>
    <w:uiPriority w:val="9"/>
    <w:qFormat/>
    <w:rsid w:val="00881F9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F0F6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0F6F"/>
  </w:style>
  <w:style w:type="paragraph" w:styleId="Pta">
    <w:name w:val="footer"/>
    <w:basedOn w:val="Normlny"/>
    <w:link w:val="PtaChar"/>
    <w:uiPriority w:val="99"/>
    <w:unhideWhenUsed/>
    <w:rsid w:val="003F0F6F"/>
    <w:pPr>
      <w:tabs>
        <w:tab w:val="center" w:pos="4536"/>
        <w:tab w:val="right" w:pos="9072"/>
      </w:tabs>
      <w:spacing w:after="0" w:line="240" w:lineRule="auto"/>
    </w:pPr>
  </w:style>
  <w:style w:type="character" w:customStyle="1" w:styleId="PtaChar">
    <w:name w:val="Päta Char"/>
    <w:basedOn w:val="Predvolenpsmoodseku"/>
    <w:link w:val="Pta"/>
    <w:uiPriority w:val="99"/>
    <w:rsid w:val="003F0F6F"/>
  </w:style>
  <w:style w:type="paragraph" w:styleId="Textbubliny">
    <w:name w:val="Balloon Text"/>
    <w:basedOn w:val="Normlny"/>
    <w:link w:val="TextbublinyChar"/>
    <w:uiPriority w:val="99"/>
    <w:semiHidden/>
    <w:unhideWhenUsed/>
    <w:rsid w:val="003F0F6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F0F6F"/>
    <w:rPr>
      <w:rFonts w:ascii="Tahoma" w:hAnsi="Tahoma" w:cs="Tahoma"/>
      <w:sz w:val="16"/>
      <w:szCs w:val="16"/>
    </w:rPr>
  </w:style>
  <w:style w:type="paragraph" w:customStyle="1" w:styleId="Default">
    <w:name w:val="Default"/>
    <w:rsid w:val="00537EDD"/>
    <w:pPr>
      <w:autoSpaceDE w:val="0"/>
      <w:autoSpaceDN w:val="0"/>
      <w:adjustRightInd w:val="0"/>
      <w:spacing w:after="0" w:line="240" w:lineRule="auto"/>
    </w:pPr>
    <w:rPr>
      <w:rFonts w:ascii="Calibri" w:hAnsi="Calibri" w:cs="Calibri"/>
      <w:color w:val="000000"/>
      <w:sz w:val="24"/>
      <w:szCs w:val="24"/>
    </w:rPr>
  </w:style>
  <w:style w:type="character" w:customStyle="1" w:styleId="Nadpis1Char">
    <w:name w:val="Nadpis 1 Char"/>
    <w:basedOn w:val="Predvolenpsmoodseku"/>
    <w:link w:val="Nadpis1"/>
    <w:uiPriority w:val="9"/>
    <w:rsid w:val="00881F96"/>
    <w:rPr>
      <w:rFonts w:asciiTheme="majorHAnsi" w:eastAsiaTheme="majorEastAsia" w:hAnsiTheme="majorHAnsi" w:cstheme="majorBidi"/>
      <w:color w:val="365F91" w:themeColor="accent1" w:themeShade="BF"/>
      <w:sz w:val="32"/>
      <w:szCs w:val="32"/>
    </w:rPr>
  </w:style>
  <w:style w:type="character" w:styleId="Hypertextovprepojenie">
    <w:name w:val="Hyperlink"/>
    <w:basedOn w:val="Predvolenpsmoodseku"/>
    <w:uiPriority w:val="99"/>
    <w:unhideWhenUsed/>
    <w:rsid w:val="00881F96"/>
    <w:rPr>
      <w:color w:val="0000FF" w:themeColor="hyperlink"/>
      <w:u w:val="single"/>
    </w:rPr>
  </w:style>
  <w:style w:type="paragraph" w:styleId="Odsekzoznamu">
    <w:name w:val="List Paragraph"/>
    <w:basedOn w:val="Normlny"/>
    <w:uiPriority w:val="99"/>
    <w:qFormat/>
    <w:rsid w:val="00881F96"/>
    <w:pPr>
      <w:ind w:left="720"/>
      <w:contextualSpacing/>
    </w:pPr>
  </w:style>
  <w:style w:type="paragraph" w:styleId="Bezriadkovania">
    <w:name w:val="No Spacing"/>
    <w:autoRedefine/>
    <w:uiPriority w:val="1"/>
    <w:qFormat/>
    <w:rsid w:val="00E60B1A"/>
    <w:pPr>
      <w:spacing w:after="0" w:line="240" w:lineRule="auto"/>
      <w:jc w:val="both"/>
    </w:pPr>
    <w:rPr>
      <w:rFonts w:eastAsiaTheme="minorEastAsia" w:cs="Arial"/>
      <w:shd w:val="clear" w:color="auto" w:fill="FFFFFF"/>
      <w:lang w:eastAsia="cs-CZ"/>
    </w:rPr>
  </w:style>
  <w:style w:type="paragraph" w:styleId="Zarkazkladnhotextu">
    <w:name w:val="Body Text Indent"/>
    <w:basedOn w:val="Normlny"/>
    <w:link w:val="ZarkazkladnhotextuChar"/>
    <w:uiPriority w:val="99"/>
    <w:unhideWhenUsed/>
    <w:rsid w:val="00881F96"/>
    <w:pPr>
      <w:spacing w:after="120" w:line="259" w:lineRule="auto"/>
      <w:ind w:left="283"/>
    </w:pPr>
    <w:rPr>
      <w:rFonts w:eastAsiaTheme="minorEastAsia"/>
      <w:lang w:val="cs-CZ" w:eastAsia="cs-CZ"/>
    </w:rPr>
  </w:style>
  <w:style w:type="character" w:customStyle="1" w:styleId="ZarkazkladnhotextuChar">
    <w:name w:val="Zarážka základného textu Char"/>
    <w:basedOn w:val="Predvolenpsmoodseku"/>
    <w:link w:val="Zarkazkladnhotextu"/>
    <w:uiPriority w:val="99"/>
    <w:rsid w:val="00881F96"/>
    <w:rPr>
      <w:rFonts w:eastAsiaTheme="minorEastAsia"/>
      <w:lang w:val="cs-CZ" w:eastAsia="cs-CZ"/>
    </w:rPr>
  </w:style>
  <w:style w:type="paragraph" w:customStyle="1" w:styleId="Obojstrann">
    <w:name w:val="Obojstranný"/>
    <w:basedOn w:val="Normlny"/>
    <w:rsid w:val="00881F96"/>
    <w:pPr>
      <w:spacing w:after="0" w:line="240" w:lineRule="auto"/>
      <w:jc w:val="both"/>
    </w:pPr>
    <w:rPr>
      <w:rFonts w:ascii="Times New Roman" w:eastAsia="Times New Roman" w:hAnsi="Times New Roman" w:cs="Times New Roman"/>
      <w:szCs w:val="20"/>
      <w:lang w:eastAsia="cs-CZ"/>
    </w:rPr>
  </w:style>
  <w:style w:type="paragraph" w:styleId="Hlavikaobsahu">
    <w:name w:val="TOC Heading"/>
    <w:basedOn w:val="Nadpis1"/>
    <w:next w:val="Normlny"/>
    <w:uiPriority w:val="39"/>
    <w:unhideWhenUsed/>
    <w:qFormat/>
    <w:rsid w:val="00881F96"/>
    <w:pPr>
      <w:spacing w:line="259" w:lineRule="auto"/>
      <w:outlineLvl w:val="9"/>
    </w:pPr>
    <w:rPr>
      <w:lang w:eastAsia="sk-SK"/>
    </w:rPr>
  </w:style>
  <w:style w:type="paragraph" w:styleId="Obsah1">
    <w:name w:val="toc 1"/>
    <w:basedOn w:val="Normlny"/>
    <w:next w:val="Normlny"/>
    <w:autoRedefine/>
    <w:uiPriority w:val="39"/>
    <w:unhideWhenUsed/>
    <w:rsid w:val="00881F96"/>
    <w:pPr>
      <w:spacing w:after="100"/>
    </w:pPr>
  </w:style>
  <w:style w:type="character" w:styleId="Odkaznakomentr">
    <w:name w:val="annotation reference"/>
    <w:basedOn w:val="Predvolenpsmoodseku"/>
    <w:uiPriority w:val="99"/>
    <w:semiHidden/>
    <w:unhideWhenUsed/>
    <w:rsid w:val="00956A84"/>
    <w:rPr>
      <w:sz w:val="16"/>
      <w:szCs w:val="16"/>
    </w:rPr>
  </w:style>
  <w:style w:type="paragraph" w:styleId="Textkomentra">
    <w:name w:val="annotation text"/>
    <w:basedOn w:val="Normlny"/>
    <w:link w:val="TextkomentraChar"/>
    <w:uiPriority w:val="99"/>
    <w:unhideWhenUsed/>
    <w:rsid w:val="00956A84"/>
    <w:pPr>
      <w:spacing w:line="240" w:lineRule="auto"/>
    </w:pPr>
    <w:rPr>
      <w:sz w:val="20"/>
      <w:szCs w:val="20"/>
    </w:rPr>
  </w:style>
  <w:style w:type="character" w:customStyle="1" w:styleId="TextkomentraChar">
    <w:name w:val="Text komentára Char"/>
    <w:basedOn w:val="Predvolenpsmoodseku"/>
    <w:link w:val="Textkomentra"/>
    <w:uiPriority w:val="99"/>
    <w:rsid w:val="00956A84"/>
    <w:rPr>
      <w:sz w:val="20"/>
      <w:szCs w:val="20"/>
    </w:rPr>
  </w:style>
  <w:style w:type="paragraph" w:styleId="Predmetkomentra">
    <w:name w:val="annotation subject"/>
    <w:basedOn w:val="Textkomentra"/>
    <w:next w:val="Textkomentra"/>
    <w:link w:val="PredmetkomentraChar"/>
    <w:uiPriority w:val="99"/>
    <w:semiHidden/>
    <w:unhideWhenUsed/>
    <w:rsid w:val="00956A84"/>
    <w:rPr>
      <w:b/>
      <w:bCs/>
    </w:rPr>
  </w:style>
  <w:style w:type="character" w:customStyle="1" w:styleId="PredmetkomentraChar">
    <w:name w:val="Predmet komentára Char"/>
    <w:basedOn w:val="TextkomentraChar"/>
    <w:link w:val="Predmetkomentra"/>
    <w:uiPriority w:val="99"/>
    <w:semiHidden/>
    <w:rsid w:val="00956A84"/>
    <w:rPr>
      <w:b/>
      <w:bCs/>
      <w:sz w:val="20"/>
      <w:szCs w:val="20"/>
    </w:rPr>
  </w:style>
  <w:style w:type="paragraph" w:customStyle="1" w:styleId="Odrazka">
    <w:name w:val="Odrazka"/>
    <w:basedOn w:val="Normlny"/>
    <w:link w:val="OdrazkaChar"/>
    <w:qFormat/>
    <w:rsid w:val="00B87788"/>
    <w:pPr>
      <w:numPr>
        <w:numId w:val="8"/>
      </w:numPr>
      <w:spacing w:after="0" w:line="240" w:lineRule="auto"/>
      <w:ind w:left="357" w:hanging="357"/>
      <w:jc w:val="both"/>
    </w:pPr>
    <w:rPr>
      <w:rFonts w:ascii="Calibri" w:eastAsia="Calibri" w:hAnsi="Calibri" w:cs="Times New Roman"/>
    </w:rPr>
  </w:style>
  <w:style w:type="character" w:customStyle="1" w:styleId="OdrazkaChar">
    <w:name w:val="Odrazka Char"/>
    <w:link w:val="Odrazka"/>
    <w:rsid w:val="00B87788"/>
    <w:rPr>
      <w:rFonts w:ascii="Calibri" w:eastAsia="Calibri" w:hAnsi="Calibri" w:cs="Times New Roman"/>
    </w:rPr>
  </w:style>
  <w:style w:type="paragraph" w:styleId="Zarkazkladnhotextu2">
    <w:name w:val="Body Text Indent 2"/>
    <w:basedOn w:val="Normlny"/>
    <w:link w:val="Zarkazkladnhotextu2Char"/>
    <w:uiPriority w:val="99"/>
    <w:semiHidden/>
    <w:unhideWhenUsed/>
    <w:rsid w:val="00B87788"/>
    <w:pPr>
      <w:spacing w:after="120" w:line="480" w:lineRule="auto"/>
      <w:ind w:left="283"/>
    </w:pPr>
    <w:rPr>
      <w:rFonts w:ascii="Calibri" w:eastAsia="Calibri" w:hAnsi="Calibri" w:cs="Times New Roman"/>
    </w:rPr>
  </w:style>
  <w:style w:type="character" w:customStyle="1" w:styleId="Zarkazkladnhotextu2Char">
    <w:name w:val="Zarážka základného textu 2 Char"/>
    <w:basedOn w:val="Predvolenpsmoodseku"/>
    <w:link w:val="Zarkazkladnhotextu2"/>
    <w:uiPriority w:val="99"/>
    <w:semiHidden/>
    <w:rsid w:val="00B8778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240930">
      <w:bodyDiv w:val="1"/>
      <w:marLeft w:val="0"/>
      <w:marRight w:val="0"/>
      <w:marTop w:val="0"/>
      <w:marBottom w:val="0"/>
      <w:divBdr>
        <w:top w:val="none" w:sz="0" w:space="0" w:color="auto"/>
        <w:left w:val="none" w:sz="0" w:space="0" w:color="auto"/>
        <w:bottom w:val="none" w:sz="0" w:space="0" w:color="auto"/>
        <w:right w:val="none" w:sz="0" w:space="0" w:color="auto"/>
      </w:divBdr>
    </w:div>
    <w:div w:id="1007026786">
      <w:bodyDiv w:val="1"/>
      <w:marLeft w:val="0"/>
      <w:marRight w:val="0"/>
      <w:marTop w:val="0"/>
      <w:marBottom w:val="0"/>
      <w:divBdr>
        <w:top w:val="none" w:sz="0" w:space="0" w:color="auto"/>
        <w:left w:val="none" w:sz="0" w:space="0" w:color="auto"/>
        <w:bottom w:val="none" w:sz="0" w:space="0" w:color="auto"/>
        <w:right w:val="none" w:sz="0" w:space="0" w:color="auto"/>
      </w:divBdr>
      <w:divsChild>
        <w:div w:id="1330525290">
          <w:marLeft w:val="255"/>
          <w:marRight w:val="0"/>
          <w:marTop w:val="0"/>
          <w:marBottom w:val="0"/>
          <w:divBdr>
            <w:top w:val="none" w:sz="0" w:space="0" w:color="auto"/>
            <w:left w:val="none" w:sz="0" w:space="0" w:color="auto"/>
            <w:bottom w:val="none" w:sz="0" w:space="0" w:color="auto"/>
            <w:right w:val="none" w:sz="0" w:space="0" w:color="auto"/>
          </w:divBdr>
        </w:div>
        <w:div w:id="1672367264">
          <w:marLeft w:val="255"/>
          <w:marRight w:val="0"/>
          <w:marTop w:val="0"/>
          <w:marBottom w:val="0"/>
          <w:divBdr>
            <w:top w:val="none" w:sz="0" w:space="0" w:color="auto"/>
            <w:left w:val="none" w:sz="0" w:space="0" w:color="auto"/>
            <w:bottom w:val="none" w:sz="0" w:space="0" w:color="auto"/>
            <w:right w:val="none" w:sz="0" w:space="0" w:color="auto"/>
          </w:divBdr>
        </w:div>
        <w:div w:id="825903434">
          <w:marLeft w:val="255"/>
          <w:marRight w:val="0"/>
          <w:marTop w:val="0"/>
          <w:marBottom w:val="0"/>
          <w:divBdr>
            <w:top w:val="none" w:sz="0" w:space="0" w:color="auto"/>
            <w:left w:val="none" w:sz="0" w:space="0" w:color="auto"/>
            <w:bottom w:val="none" w:sz="0" w:space="0" w:color="auto"/>
            <w:right w:val="none" w:sz="0" w:space="0" w:color="auto"/>
          </w:divBdr>
        </w:div>
      </w:divsChild>
    </w:div>
    <w:div w:id="1682928680">
      <w:bodyDiv w:val="1"/>
      <w:marLeft w:val="0"/>
      <w:marRight w:val="0"/>
      <w:marTop w:val="0"/>
      <w:marBottom w:val="0"/>
      <w:divBdr>
        <w:top w:val="none" w:sz="0" w:space="0" w:color="auto"/>
        <w:left w:val="none" w:sz="0" w:space="0" w:color="auto"/>
        <w:bottom w:val="none" w:sz="0" w:space="0" w:color="auto"/>
        <w:right w:val="none" w:sz="0" w:space="0" w:color="auto"/>
      </w:divBdr>
      <w:divsChild>
        <w:div w:id="1243685037">
          <w:marLeft w:val="255"/>
          <w:marRight w:val="0"/>
          <w:marTop w:val="0"/>
          <w:marBottom w:val="0"/>
          <w:divBdr>
            <w:top w:val="none" w:sz="0" w:space="0" w:color="auto"/>
            <w:left w:val="none" w:sz="0" w:space="0" w:color="auto"/>
            <w:bottom w:val="none" w:sz="0" w:space="0" w:color="auto"/>
            <w:right w:val="none" w:sz="0" w:space="0" w:color="auto"/>
          </w:divBdr>
        </w:div>
        <w:div w:id="483081463">
          <w:marLeft w:val="255"/>
          <w:marRight w:val="0"/>
          <w:marTop w:val="0"/>
          <w:marBottom w:val="0"/>
          <w:divBdr>
            <w:top w:val="none" w:sz="0" w:space="0" w:color="auto"/>
            <w:left w:val="none" w:sz="0" w:space="0" w:color="auto"/>
            <w:bottom w:val="none" w:sz="0" w:space="0" w:color="auto"/>
            <w:right w:val="none" w:sz="0" w:space="0" w:color="auto"/>
          </w:divBdr>
        </w:div>
        <w:div w:id="1572696705">
          <w:marLeft w:val="255"/>
          <w:marRight w:val="0"/>
          <w:marTop w:val="0"/>
          <w:marBottom w:val="0"/>
          <w:divBdr>
            <w:top w:val="none" w:sz="0" w:space="0" w:color="auto"/>
            <w:left w:val="none" w:sz="0" w:space="0" w:color="auto"/>
            <w:bottom w:val="none" w:sz="0" w:space="0" w:color="auto"/>
            <w:right w:val="none" w:sz="0" w:space="0" w:color="auto"/>
          </w:divBdr>
        </w:div>
      </w:divsChild>
    </w:div>
    <w:div w:id="193936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mailto:jana.miklovicova@trnava.s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sephine.proebiz.com/" TargetMode="External"/><Relationship Id="rId5" Type="http://schemas.openxmlformats.org/officeDocument/2006/relationships/numbering" Target="numbering.xml"/><Relationship Id="rId15" Type="http://schemas.openxmlformats.org/officeDocument/2006/relationships/hyperlink" Target="https://josephine.proebiz.com"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292FDA6ED364C4D9BFAE000EE4BA51D" ma:contentTypeVersion="4" ma:contentTypeDescription="Umožňuje vytvoriť nový dokument." ma:contentTypeScope="" ma:versionID="aa4e19de68e10fd2e0eeb9790ec8b37a">
  <xsd:schema xmlns:xsd="http://www.w3.org/2001/XMLSchema" xmlns:xs="http://www.w3.org/2001/XMLSchema" xmlns:p="http://schemas.microsoft.com/office/2006/metadata/properties" xmlns:ns2="3ffa8fbb-da5c-4384-996f-32199725f623" xmlns:ns3="8d5c0643-1877-4c57-9191-93c659089951" targetNamespace="http://schemas.microsoft.com/office/2006/metadata/properties" ma:root="true" ma:fieldsID="b0d3aadbbd09d177ac72f84a2adfc9e5" ns2:_="" ns3:_="">
    <xsd:import namespace="3ffa8fbb-da5c-4384-996f-32199725f623"/>
    <xsd:import namespace="8d5c0643-1877-4c57-9191-93c65908995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fa8fbb-da5c-4384-996f-32199725f623"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5c0643-1877-4c57-9191-93c65908995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00D4-87A9-43A8-AB22-B8F93C3250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ECE527-7BBE-4A2F-8A50-6554152D7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fa8fbb-da5c-4384-996f-32199725f623"/>
    <ds:schemaRef ds:uri="8d5c0643-1877-4c57-9191-93c6590899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5C0441-8923-44EE-95BD-E61630BB2A4E}">
  <ds:schemaRefs>
    <ds:schemaRef ds:uri="http://schemas.microsoft.com/sharepoint/v3/contenttype/forms"/>
  </ds:schemaRefs>
</ds:datastoreItem>
</file>

<file path=customXml/itemProps4.xml><?xml version="1.0" encoding="utf-8"?>
<ds:datastoreItem xmlns:ds="http://schemas.openxmlformats.org/officeDocument/2006/customXml" ds:itemID="{FB1A7D64-FE7B-4EF4-8A9A-38DFF7440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6560</Words>
  <Characters>37397</Characters>
  <Application>Microsoft Office Word</Application>
  <DocSecurity>0</DocSecurity>
  <Lines>311</Lines>
  <Paragraphs>87</Paragraphs>
  <ScaleCrop>false</ScaleCrop>
  <HeadingPairs>
    <vt:vector size="2" baseType="variant">
      <vt:variant>
        <vt:lpstr>Názov</vt:lpstr>
      </vt:variant>
      <vt:variant>
        <vt:i4>1</vt:i4>
      </vt:variant>
    </vt:vector>
  </HeadingPairs>
  <TitlesOfParts>
    <vt:vector size="1" baseType="lpstr">
      <vt:lpstr/>
    </vt:vector>
  </TitlesOfParts>
  <Company>MsU Trnava</Company>
  <LinksUpToDate>false</LinksUpToDate>
  <CharactersWithSpaces>43870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miroslav.lalik</dc:creator>
  <cp:lastModifiedBy>JUDr. Peter Kubovič</cp:lastModifiedBy>
  <cp:revision>5</cp:revision>
  <cp:lastPrinted>2018-08-14T08:45:00Z</cp:lastPrinted>
  <dcterms:created xsi:type="dcterms:W3CDTF">2018-08-28T12:14:00Z</dcterms:created>
  <dcterms:modified xsi:type="dcterms:W3CDTF">2018-09-06T07:47:00Z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0x0101004292FDA6ED364C4D9BFAE000EE4BA51D</vt:lpwstr>
  </property>
</Properties>
</file>