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5F98423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080F0E" w:rsidRPr="00080F0E">
        <w:rPr>
          <w:sz w:val="24"/>
          <w:szCs w:val="24"/>
        </w:rPr>
        <w:t>IKT periférie a príslušenstvo - 44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2E6C2CF2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80F0E">
        <w:rPr>
          <w:sz w:val="24"/>
          <w:szCs w:val="24"/>
        </w:rPr>
        <w:t>IKT periférií</w:t>
      </w:r>
      <w:bookmarkStart w:id="0" w:name="_GoBack"/>
      <w:bookmarkEnd w:id="0"/>
      <w:r w:rsidR="00051F31">
        <w:rPr>
          <w:sz w:val="24"/>
          <w:szCs w:val="24"/>
        </w:rPr>
        <w:t xml:space="preserve"> </w:t>
      </w:r>
      <w:r w:rsidR="009D7DDE">
        <w:rPr>
          <w:sz w:val="24"/>
          <w:szCs w:val="24"/>
        </w:rPr>
        <w:t xml:space="preserve">a príslušenstva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1A991485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D47D25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D47D25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31329-3853-4B9D-830D-431E16AEA097}"/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851f6ae-ae00-4f5e-81ad-6a76ccf99225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E736384-A8B9-4874-8B0F-CD1866F0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2020-11-30T17:12:00Z</dcterms:created>
  <dcterms:modified xsi:type="dcterms:W3CDTF">2020-11-30T17:13:00Z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